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bookmarkStart w:id="1" w:name="_MON_1333454317"/>
    <w:bookmarkEnd w:id="1"/>
    <w:p w:rsidR="0077446D" w:rsidRPr="00350391" w:rsidRDefault="00020DD1" w:rsidP="00E44CF5">
      <w:pPr>
        <w:spacing w:after="0" w:line="240" w:lineRule="auto"/>
        <w:jc w:val="center"/>
        <w:rPr>
          <w:rFonts w:ascii="Arial" w:hAnsi="Arial" w:cs="Arial"/>
          <w:b/>
          <w:sz w:val="28"/>
          <w:szCs w:val="28"/>
        </w:rPr>
      </w:pPr>
      <w:r w:rsidRPr="000C0FE1">
        <w:rPr>
          <w:rFonts w:ascii="Arial" w:hAnsi="Arial" w:cs="Arial"/>
          <w:b/>
          <w:bCs/>
          <w:color w:val="000000"/>
          <w:sz w:val="40"/>
          <w:szCs w:val="40"/>
        </w:rPr>
        <w:object w:dxaOrig="9220" w:dyaOrig="14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25pt;height:723pt" o:ole="">
            <v:imagedata r:id="rId8" o:title=""/>
          </v:shape>
          <o:OLEObject Type="Embed" ProgID="Word.Document.8" ShapeID="_x0000_i1025" DrawAspect="Content" ObjectID="_1517598122" r:id="rId9">
            <o:FieldCodes>\s</o:FieldCodes>
          </o:OLEObject>
        </w:object>
      </w:r>
      <w:r w:rsidR="002F4029" w:rsidRPr="00350391">
        <w:rPr>
          <w:rFonts w:ascii="Arial" w:hAnsi="Arial" w:cs="Arial"/>
          <w:b/>
          <w:sz w:val="28"/>
          <w:szCs w:val="28"/>
        </w:rPr>
        <w:t>MEERJARENBELEIDSPLAN</w:t>
      </w:r>
      <w:r w:rsidR="00A06A1F" w:rsidRPr="00350391">
        <w:rPr>
          <w:rFonts w:ascii="Arial" w:hAnsi="Arial" w:cs="Arial"/>
          <w:b/>
          <w:sz w:val="28"/>
          <w:szCs w:val="28"/>
        </w:rPr>
        <w:t xml:space="preserve"> </w:t>
      </w:r>
      <w:r w:rsidR="002F4029" w:rsidRPr="00350391">
        <w:rPr>
          <w:rFonts w:ascii="Arial" w:hAnsi="Arial" w:cs="Arial"/>
          <w:b/>
          <w:sz w:val="28"/>
          <w:szCs w:val="28"/>
        </w:rPr>
        <w:t>INTEGRALE VEILIGHEID  GEMEENTE DIEMEN  2015-2018</w:t>
      </w:r>
    </w:p>
    <w:p w:rsidR="000964F5" w:rsidRDefault="000964F5" w:rsidP="00E44CF5">
      <w:pPr>
        <w:spacing w:after="0" w:line="240" w:lineRule="auto"/>
        <w:rPr>
          <w:rFonts w:ascii="Verdana" w:hAnsi="Verdana"/>
          <w:b/>
          <w:sz w:val="28"/>
          <w:szCs w:val="28"/>
        </w:rPr>
      </w:pPr>
    </w:p>
    <w:p w:rsidR="000964F5" w:rsidRPr="002F4029" w:rsidRDefault="000964F5" w:rsidP="00E44CF5">
      <w:pPr>
        <w:spacing w:after="0" w:line="240" w:lineRule="auto"/>
        <w:rPr>
          <w:rFonts w:ascii="Verdana" w:hAnsi="Verdana"/>
          <w:b/>
          <w:sz w:val="28"/>
          <w:szCs w:val="28"/>
        </w:rPr>
      </w:pPr>
    </w:p>
    <w:p w:rsidR="0070109F" w:rsidRPr="002F4029" w:rsidRDefault="0070109F" w:rsidP="00E44CF5">
      <w:pPr>
        <w:spacing w:after="0" w:line="240" w:lineRule="auto"/>
        <w:rPr>
          <w:rFonts w:ascii="Verdana" w:hAnsi="Verdana"/>
          <w:b/>
          <w:sz w:val="28"/>
          <w:szCs w:val="28"/>
        </w:rPr>
      </w:pPr>
    </w:p>
    <w:p w:rsidR="0070109F" w:rsidRPr="002F4029" w:rsidRDefault="0070109F" w:rsidP="00E44CF5">
      <w:pPr>
        <w:spacing w:after="0" w:line="240" w:lineRule="auto"/>
        <w:rPr>
          <w:rFonts w:ascii="Verdana" w:hAnsi="Verdana"/>
          <w:b/>
          <w:sz w:val="28"/>
          <w:szCs w:val="28"/>
        </w:rPr>
      </w:pPr>
    </w:p>
    <w:p w:rsidR="0070109F" w:rsidRPr="002F4029" w:rsidRDefault="0070109F" w:rsidP="00E44CF5">
      <w:pPr>
        <w:spacing w:after="0" w:line="240" w:lineRule="auto"/>
        <w:rPr>
          <w:rFonts w:ascii="Verdana" w:hAnsi="Verdana"/>
          <w:b/>
          <w:sz w:val="28"/>
          <w:szCs w:val="28"/>
        </w:rPr>
      </w:pPr>
    </w:p>
    <w:p w:rsidR="0070109F" w:rsidRPr="002F4029" w:rsidRDefault="0070109F" w:rsidP="00E44CF5">
      <w:pPr>
        <w:spacing w:after="0" w:line="240" w:lineRule="auto"/>
        <w:rPr>
          <w:rFonts w:ascii="Verdana" w:hAnsi="Verdana"/>
          <w:b/>
          <w:sz w:val="28"/>
          <w:szCs w:val="28"/>
        </w:rPr>
      </w:pPr>
    </w:p>
    <w:p w:rsidR="0070109F" w:rsidRPr="002F4029" w:rsidRDefault="0070109F" w:rsidP="00E44CF5">
      <w:pPr>
        <w:spacing w:after="0" w:line="240" w:lineRule="auto"/>
        <w:rPr>
          <w:rFonts w:ascii="Verdana" w:hAnsi="Verdana"/>
          <w:b/>
          <w:sz w:val="28"/>
          <w:szCs w:val="28"/>
        </w:rPr>
      </w:pPr>
    </w:p>
    <w:p w:rsidR="0070109F" w:rsidRDefault="0070109F" w:rsidP="00E44CF5">
      <w:pPr>
        <w:spacing w:after="0" w:line="240" w:lineRule="auto"/>
        <w:rPr>
          <w:rFonts w:ascii="Verdana" w:hAnsi="Verdana"/>
          <w:b/>
          <w:sz w:val="28"/>
          <w:szCs w:val="28"/>
        </w:rPr>
      </w:pPr>
    </w:p>
    <w:p w:rsidR="009C6BF3" w:rsidRDefault="009C6BF3" w:rsidP="00E44CF5">
      <w:pPr>
        <w:spacing w:after="0" w:line="240" w:lineRule="auto"/>
        <w:rPr>
          <w:rFonts w:ascii="Verdana" w:hAnsi="Verdana"/>
          <w:b/>
          <w:sz w:val="28"/>
          <w:szCs w:val="28"/>
        </w:rPr>
      </w:pPr>
    </w:p>
    <w:p w:rsidR="009C6BF3" w:rsidRDefault="009C6BF3" w:rsidP="00E44CF5">
      <w:pPr>
        <w:spacing w:after="0" w:line="240" w:lineRule="auto"/>
        <w:rPr>
          <w:rFonts w:ascii="Verdana" w:hAnsi="Verdana"/>
          <w:b/>
          <w:sz w:val="28"/>
          <w:szCs w:val="28"/>
        </w:rPr>
      </w:pPr>
    </w:p>
    <w:p w:rsidR="009C6BF3" w:rsidRDefault="009C6BF3" w:rsidP="00E44CF5">
      <w:pPr>
        <w:spacing w:after="0" w:line="240" w:lineRule="auto"/>
        <w:rPr>
          <w:rFonts w:ascii="Verdana" w:hAnsi="Verdana"/>
          <w:b/>
          <w:sz w:val="28"/>
          <w:szCs w:val="28"/>
        </w:rPr>
      </w:pPr>
    </w:p>
    <w:p w:rsidR="009C6BF3" w:rsidRDefault="009C6BF3" w:rsidP="00E44CF5">
      <w:pPr>
        <w:spacing w:after="0" w:line="240" w:lineRule="auto"/>
        <w:rPr>
          <w:rFonts w:ascii="Verdana" w:hAnsi="Verdana"/>
          <w:b/>
          <w:sz w:val="28"/>
          <w:szCs w:val="28"/>
        </w:rPr>
      </w:pPr>
    </w:p>
    <w:p w:rsidR="009C6BF3" w:rsidRDefault="009C6BF3" w:rsidP="00E44CF5">
      <w:pPr>
        <w:spacing w:after="0" w:line="240" w:lineRule="auto"/>
        <w:rPr>
          <w:rFonts w:ascii="Verdana" w:hAnsi="Verdana"/>
          <w:b/>
          <w:sz w:val="28"/>
          <w:szCs w:val="28"/>
        </w:rPr>
      </w:pPr>
    </w:p>
    <w:p w:rsidR="009C6BF3" w:rsidRDefault="009C6BF3" w:rsidP="00E44CF5">
      <w:pPr>
        <w:spacing w:after="0" w:line="240" w:lineRule="auto"/>
        <w:rPr>
          <w:rFonts w:ascii="Verdana" w:hAnsi="Verdana"/>
          <w:b/>
          <w:sz w:val="28"/>
          <w:szCs w:val="28"/>
        </w:rPr>
      </w:pPr>
    </w:p>
    <w:p w:rsidR="009C6BF3" w:rsidRDefault="009C6BF3" w:rsidP="00E44CF5">
      <w:pPr>
        <w:spacing w:after="0" w:line="240" w:lineRule="auto"/>
        <w:rPr>
          <w:rFonts w:ascii="Verdana" w:hAnsi="Verdana"/>
          <w:b/>
          <w:sz w:val="28"/>
          <w:szCs w:val="28"/>
        </w:rPr>
      </w:pPr>
    </w:p>
    <w:p w:rsidR="009C6BF3" w:rsidRDefault="009C6BF3" w:rsidP="00E44CF5">
      <w:pPr>
        <w:spacing w:after="0" w:line="240" w:lineRule="auto"/>
        <w:rPr>
          <w:rFonts w:ascii="Verdana" w:hAnsi="Verdana"/>
          <w:b/>
          <w:sz w:val="28"/>
          <w:szCs w:val="28"/>
        </w:rPr>
      </w:pPr>
    </w:p>
    <w:p w:rsidR="009C6BF3" w:rsidRDefault="009C6BF3" w:rsidP="00E44CF5">
      <w:pPr>
        <w:spacing w:after="0" w:line="240" w:lineRule="auto"/>
        <w:rPr>
          <w:rFonts w:ascii="Verdana" w:hAnsi="Verdana"/>
          <w:b/>
          <w:sz w:val="28"/>
          <w:szCs w:val="28"/>
        </w:rPr>
      </w:pPr>
    </w:p>
    <w:p w:rsidR="009C6BF3" w:rsidRDefault="009C6BF3" w:rsidP="00E44CF5">
      <w:pPr>
        <w:spacing w:after="0" w:line="240" w:lineRule="auto"/>
        <w:rPr>
          <w:rFonts w:ascii="Verdana" w:hAnsi="Verdana"/>
          <w:b/>
          <w:sz w:val="28"/>
          <w:szCs w:val="28"/>
        </w:rPr>
      </w:pPr>
    </w:p>
    <w:p w:rsidR="009C6BF3" w:rsidRDefault="009C6BF3" w:rsidP="00E44CF5">
      <w:pPr>
        <w:spacing w:after="0" w:line="240" w:lineRule="auto"/>
        <w:rPr>
          <w:rFonts w:ascii="Verdana" w:hAnsi="Verdana"/>
          <w:b/>
          <w:sz w:val="28"/>
          <w:szCs w:val="28"/>
        </w:rPr>
      </w:pPr>
    </w:p>
    <w:p w:rsidR="009C6BF3" w:rsidRDefault="009C6BF3" w:rsidP="00E44CF5">
      <w:pPr>
        <w:spacing w:after="0" w:line="240" w:lineRule="auto"/>
        <w:rPr>
          <w:rFonts w:ascii="Verdana" w:hAnsi="Verdana"/>
          <w:b/>
          <w:sz w:val="28"/>
          <w:szCs w:val="28"/>
        </w:rPr>
      </w:pPr>
    </w:p>
    <w:p w:rsidR="009C6BF3" w:rsidRDefault="009C6BF3" w:rsidP="00E44CF5">
      <w:pPr>
        <w:spacing w:after="0" w:line="240" w:lineRule="auto"/>
        <w:rPr>
          <w:rFonts w:ascii="Verdana" w:hAnsi="Verdana"/>
          <w:b/>
          <w:sz w:val="28"/>
          <w:szCs w:val="28"/>
        </w:rPr>
      </w:pPr>
    </w:p>
    <w:p w:rsidR="009C6BF3" w:rsidRDefault="009C6BF3" w:rsidP="00E44CF5">
      <w:pPr>
        <w:spacing w:after="0" w:line="240" w:lineRule="auto"/>
        <w:rPr>
          <w:rFonts w:ascii="Verdana" w:hAnsi="Verdana"/>
          <w:b/>
          <w:sz w:val="28"/>
          <w:szCs w:val="28"/>
        </w:rPr>
      </w:pPr>
    </w:p>
    <w:p w:rsidR="009C6BF3" w:rsidRDefault="009C6BF3" w:rsidP="00E44CF5">
      <w:pPr>
        <w:spacing w:after="0" w:line="240" w:lineRule="auto"/>
        <w:rPr>
          <w:rFonts w:ascii="Verdana" w:hAnsi="Verdana"/>
          <w:b/>
          <w:sz w:val="28"/>
          <w:szCs w:val="28"/>
        </w:rPr>
      </w:pPr>
    </w:p>
    <w:p w:rsidR="009C6BF3" w:rsidRDefault="009C6BF3" w:rsidP="00E44CF5">
      <w:pPr>
        <w:spacing w:after="0" w:line="240" w:lineRule="auto"/>
        <w:rPr>
          <w:rFonts w:ascii="Verdana" w:hAnsi="Verdana"/>
          <w:b/>
          <w:sz w:val="28"/>
          <w:szCs w:val="28"/>
        </w:rPr>
      </w:pPr>
    </w:p>
    <w:p w:rsidR="009C6BF3" w:rsidRPr="002F4029" w:rsidRDefault="009C6BF3" w:rsidP="00E44CF5">
      <w:pPr>
        <w:spacing w:after="0" w:line="240" w:lineRule="auto"/>
        <w:rPr>
          <w:rFonts w:ascii="Verdana" w:hAnsi="Verdana"/>
          <w:b/>
          <w:sz w:val="28"/>
          <w:szCs w:val="28"/>
        </w:rPr>
      </w:pPr>
    </w:p>
    <w:p w:rsidR="0070109F" w:rsidRPr="002F4029" w:rsidRDefault="0070109F" w:rsidP="00E44CF5">
      <w:pPr>
        <w:spacing w:after="0" w:line="240" w:lineRule="auto"/>
        <w:rPr>
          <w:rFonts w:ascii="Verdana" w:hAnsi="Verdana"/>
          <w:b/>
          <w:sz w:val="28"/>
          <w:szCs w:val="28"/>
        </w:rPr>
      </w:pPr>
    </w:p>
    <w:p w:rsidR="0070109F" w:rsidRPr="002F4029" w:rsidRDefault="0070109F" w:rsidP="00E44CF5">
      <w:pPr>
        <w:spacing w:after="0" w:line="240" w:lineRule="auto"/>
        <w:rPr>
          <w:rFonts w:ascii="Verdana" w:hAnsi="Verdana"/>
          <w:b/>
          <w:sz w:val="28"/>
          <w:szCs w:val="28"/>
        </w:rPr>
      </w:pPr>
    </w:p>
    <w:p w:rsidR="0070109F" w:rsidRPr="002F4029" w:rsidRDefault="0070109F" w:rsidP="00E44CF5">
      <w:pPr>
        <w:spacing w:after="0" w:line="240" w:lineRule="auto"/>
        <w:rPr>
          <w:rFonts w:ascii="Verdana" w:hAnsi="Verdana"/>
          <w:b/>
          <w:sz w:val="28"/>
          <w:szCs w:val="28"/>
        </w:rPr>
      </w:pPr>
    </w:p>
    <w:p w:rsidR="0070109F" w:rsidRPr="002F4029" w:rsidRDefault="0070109F" w:rsidP="00E44CF5">
      <w:pPr>
        <w:spacing w:after="0" w:line="240" w:lineRule="auto"/>
        <w:rPr>
          <w:rFonts w:ascii="Verdana" w:hAnsi="Verdana"/>
          <w:b/>
          <w:sz w:val="28"/>
          <w:szCs w:val="28"/>
        </w:rPr>
      </w:pPr>
    </w:p>
    <w:p w:rsidR="0070109F" w:rsidRPr="002F4029" w:rsidRDefault="0070109F" w:rsidP="00E44CF5">
      <w:pPr>
        <w:spacing w:after="0" w:line="240" w:lineRule="auto"/>
        <w:rPr>
          <w:rFonts w:ascii="Verdana" w:hAnsi="Verdana"/>
          <w:b/>
          <w:sz w:val="28"/>
          <w:szCs w:val="28"/>
        </w:rPr>
      </w:pPr>
    </w:p>
    <w:tbl>
      <w:tblPr>
        <w:tblStyle w:val="Tabelraster"/>
        <w:tblW w:w="0" w:type="auto"/>
        <w:tblLook w:val="04A0" w:firstRow="1" w:lastRow="0" w:firstColumn="1" w:lastColumn="0" w:noHBand="0" w:noVBand="1"/>
      </w:tblPr>
      <w:tblGrid>
        <w:gridCol w:w="4606"/>
        <w:gridCol w:w="4606"/>
      </w:tblGrid>
      <w:tr w:rsidR="0070109F" w:rsidRPr="0070109F" w:rsidTr="0070109F">
        <w:tc>
          <w:tcPr>
            <w:tcW w:w="4606" w:type="dxa"/>
          </w:tcPr>
          <w:p w:rsidR="0070109F" w:rsidRPr="00617E69" w:rsidRDefault="00617E69" w:rsidP="00E44CF5">
            <w:pPr>
              <w:rPr>
                <w:rFonts w:ascii="Arial" w:hAnsi="Arial" w:cs="Arial"/>
                <w:b/>
                <w:sz w:val="20"/>
                <w:szCs w:val="20"/>
              </w:rPr>
            </w:pPr>
            <w:r w:rsidRPr="00617E69">
              <w:rPr>
                <w:rFonts w:ascii="Arial" w:hAnsi="Arial" w:cs="Arial"/>
                <w:b/>
                <w:sz w:val="20"/>
                <w:szCs w:val="20"/>
              </w:rPr>
              <w:t>7</w:t>
            </w:r>
            <w:r w:rsidR="006F1EC1" w:rsidRPr="00617E69">
              <w:rPr>
                <w:rFonts w:ascii="Arial" w:hAnsi="Arial" w:cs="Arial"/>
                <w:b/>
                <w:sz w:val="20"/>
                <w:szCs w:val="20"/>
              </w:rPr>
              <w:t xml:space="preserve"> </w:t>
            </w:r>
            <w:r w:rsidR="0079692B" w:rsidRPr="00617E69">
              <w:rPr>
                <w:rFonts w:ascii="Arial" w:hAnsi="Arial" w:cs="Arial"/>
                <w:b/>
                <w:sz w:val="20"/>
                <w:szCs w:val="20"/>
              </w:rPr>
              <w:t>oktober</w:t>
            </w:r>
            <w:r w:rsidR="00856E43" w:rsidRPr="00617E69">
              <w:rPr>
                <w:rFonts w:ascii="Arial" w:hAnsi="Arial" w:cs="Arial"/>
                <w:b/>
                <w:sz w:val="20"/>
                <w:szCs w:val="20"/>
              </w:rPr>
              <w:t xml:space="preserve"> 2014</w:t>
            </w:r>
          </w:p>
        </w:tc>
        <w:tc>
          <w:tcPr>
            <w:tcW w:w="4606" w:type="dxa"/>
          </w:tcPr>
          <w:p w:rsidR="0070109F" w:rsidRPr="00350391" w:rsidRDefault="00617E69" w:rsidP="00E44CF5">
            <w:pPr>
              <w:rPr>
                <w:rFonts w:ascii="Arial" w:hAnsi="Arial" w:cs="Arial"/>
                <w:b/>
                <w:sz w:val="20"/>
                <w:szCs w:val="20"/>
              </w:rPr>
            </w:pPr>
            <w:r>
              <w:rPr>
                <w:rFonts w:ascii="Arial" w:hAnsi="Arial" w:cs="Arial"/>
                <w:b/>
                <w:sz w:val="20"/>
                <w:szCs w:val="20"/>
              </w:rPr>
              <w:t>6</w:t>
            </w:r>
            <w:r w:rsidR="00BC520E" w:rsidRPr="00350391">
              <w:rPr>
                <w:rFonts w:ascii="Arial" w:hAnsi="Arial" w:cs="Arial"/>
                <w:b/>
                <w:sz w:val="20"/>
                <w:szCs w:val="20"/>
              </w:rPr>
              <w:t xml:space="preserve">e </w:t>
            </w:r>
            <w:r w:rsidR="0070109F" w:rsidRPr="00350391">
              <w:rPr>
                <w:rFonts w:ascii="Arial" w:hAnsi="Arial" w:cs="Arial"/>
                <w:b/>
                <w:sz w:val="20"/>
                <w:szCs w:val="20"/>
              </w:rPr>
              <w:t xml:space="preserve">concept </w:t>
            </w:r>
          </w:p>
          <w:p w:rsidR="00856E43" w:rsidRPr="00350391" w:rsidRDefault="00856E43" w:rsidP="00E44CF5">
            <w:pPr>
              <w:rPr>
                <w:rFonts w:ascii="Arial" w:hAnsi="Arial" w:cs="Arial"/>
                <w:b/>
                <w:sz w:val="20"/>
                <w:szCs w:val="20"/>
              </w:rPr>
            </w:pPr>
          </w:p>
        </w:tc>
      </w:tr>
      <w:tr w:rsidR="00917276" w:rsidRPr="0070109F" w:rsidTr="0070109F">
        <w:tc>
          <w:tcPr>
            <w:tcW w:w="4606" w:type="dxa"/>
          </w:tcPr>
          <w:p w:rsidR="00917276" w:rsidRPr="00350391" w:rsidRDefault="00856E43" w:rsidP="00E44CF5">
            <w:pPr>
              <w:rPr>
                <w:rFonts w:ascii="Arial" w:hAnsi="Arial" w:cs="Arial"/>
                <w:b/>
                <w:sz w:val="20"/>
                <w:szCs w:val="20"/>
              </w:rPr>
            </w:pPr>
            <w:r w:rsidRPr="00350391">
              <w:rPr>
                <w:rFonts w:ascii="Arial" w:hAnsi="Arial" w:cs="Arial"/>
                <w:b/>
                <w:sz w:val="20"/>
                <w:szCs w:val="20"/>
              </w:rPr>
              <w:t>1 oktober</w:t>
            </w:r>
            <w:r w:rsidR="00617E69">
              <w:rPr>
                <w:rFonts w:ascii="Arial" w:hAnsi="Arial" w:cs="Arial"/>
                <w:b/>
                <w:sz w:val="20"/>
                <w:szCs w:val="20"/>
              </w:rPr>
              <w:t xml:space="preserve"> 2014</w:t>
            </w:r>
          </w:p>
        </w:tc>
        <w:tc>
          <w:tcPr>
            <w:tcW w:w="4606" w:type="dxa"/>
          </w:tcPr>
          <w:p w:rsidR="00917276" w:rsidRPr="00350391" w:rsidRDefault="00856E43" w:rsidP="00E44CF5">
            <w:pPr>
              <w:rPr>
                <w:rFonts w:ascii="Arial" w:hAnsi="Arial" w:cs="Arial"/>
                <w:b/>
                <w:sz w:val="20"/>
                <w:szCs w:val="20"/>
              </w:rPr>
            </w:pPr>
            <w:r w:rsidRPr="00350391">
              <w:rPr>
                <w:rFonts w:ascii="Arial" w:hAnsi="Arial" w:cs="Arial"/>
                <w:b/>
                <w:sz w:val="20"/>
                <w:szCs w:val="20"/>
              </w:rPr>
              <w:t>Clusteroverleg OOV</w:t>
            </w:r>
          </w:p>
          <w:p w:rsidR="00917276" w:rsidRPr="00350391" w:rsidRDefault="00917276" w:rsidP="00E44CF5">
            <w:pPr>
              <w:rPr>
                <w:rFonts w:ascii="Arial" w:hAnsi="Arial" w:cs="Arial"/>
                <w:b/>
                <w:sz w:val="20"/>
                <w:szCs w:val="20"/>
              </w:rPr>
            </w:pPr>
          </w:p>
        </w:tc>
      </w:tr>
      <w:tr w:rsidR="00617E69" w:rsidRPr="0070109F" w:rsidTr="0070109F">
        <w:tc>
          <w:tcPr>
            <w:tcW w:w="4606" w:type="dxa"/>
          </w:tcPr>
          <w:p w:rsidR="00617E69" w:rsidRPr="00350391" w:rsidRDefault="00617E69" w:rsidP="00E44CF5">
            <w:pPr>
              <w:rPr>
                <w:rFonts w:ascii="Arial" w:hAnsi="Arial" w:cs="Arial"/>
                <w:b/>
                <w:sz w:val="20"/>
                <w:szCs w:val="20"/>
              </w:rPr>
            </w:pPr>
            <w:r>
              <w:rPr>
                <w:rFonts w:ascii="Arial" w:hAnsi="Arial" w:cs="Arial"/>
                <w:b/>
                <w:sz w:val="20"/>
                <w:szCs w:val="20"/>
              </w:rPr>
              <w:t>2 oktober 2014</w:t>
            </w:r>
          </w:p>
        </w:tc>
        <w:tc>
          <w:tcPr>
            <w:tcW w:w="4606" w:type="dxa"/>
          </w:tcPr>
          <w:p w:rsidR="00617E69" w:rsidRPr="00350391" w:rsidRDefault="00617E69" w:rsidP="00E44CF5">
            <w:pPr>
              <w:rPr>
                <w:rFonts w:ascii="Arial" w:hAnsi="Arial" w:cs="Arial"/>
                <w:b/>
                <w:sz w:val="20"/>
                <w:szCs w:val="20"/>
              </w:rPr>
            </w:pPr>
            <w:r>
              <w:rPr>
                <w:rFonts w:ascii="Arial" w:hAnsi="Arial" w:cs="Arial"/>
                <w:b/>
                <w:sz w:val="20"/>
                <w:szCs w:val="20"/>
              </w:rPr>
              <w:t>Kerngroep (via mail)</w:t>
            </w:r>
          </w:p>
        </w:tc>
      </w:tr>
      <w:tr w:rsidR="00617E69" w:rsidRPr="0070109F" w:rsidTr="0070109F">
        <w:tc>
          <w:tcPr>
            <w:tcW w:w="4606" w:type="dxa"/>
          </w:tcPr>
          <w:p w:rsidR="00617E69" w:rsidRPr="00350391" w:rsidRDefault="00617E69" w:rsidP="00E44CF5">
            <w:pPr>
              <w:rPr>
                <w:rFonts w:ascii="Arial" w:hAnsi="Arial" w:cs="Arial"/>
                <w:b/>
                <w:sz w:val="20"/>
                <w:szCs w:val="20"/>
              </w:rPr>
            </w:pPr>
            <w:r>
              <w:rPr>
                <w:rFonts w:ascii="Arial" w:hAnsi="Arial" w:cs="Arial"/>
                <w:b/>
                <w:sz w:val="20"/>
                <w:szCs w:val="20"/>
              </w:rPr>
              <w:t>6 oktober 2014</w:t>
            </w:r>
          </w:p>
        </w:tc>
        <w:tc>
          <w:tcPr>
            <w:tcW w:w="4606" w:type="dxa"/>
          </w:tcPr>
          <w:p w:rsidR="00617E69" w:rsidRPr="00350391" w:rsidRDefault="00617E69" w:rsidP="00E44CF5">
            <w:pPr>
              <w:rPr>
                <w:rFonts w:ascii="Arial" w:hAnsi="Arial" w:cs="Arial"/>
                <w:b/>
                <w:sz w:val="20"/>
                <w:szCs w:val="20"/>
              </w:rPr>
            </w:pPr>
            <w:r>
              <w:rPr>
                <w:rFonts w:ascii="Arial" w:hAnsi="Arial" w:cs="Arial"/>
                <w:b/>
                <w:sz w:val="20"/>
                <w:szCs w:val="20"/>
              </w:rPr>
              <w:t>Stuurgroep</w:t>
            </w:r>
          </w:p>
        </w:tc>
      </w:tr>
    </w:tbl>
    <w:p w:rsidR="0070109F" w:rsidRDefault="0070109F" w:rsidP="00E44CF5">
      <w:pPr>
        <w:spacing w:after="0" w:line="240" w:lineRule="auto"/>
        <w:rPr>
          <w:rFonts w:ascii="Verdana" w:hAnsi="Verdana"/>
          <w:b/>
          <w:sz w:val="20"/>
          <w:szCs w:val="20"/>
        </w:rPr>
      </w:pPr>
    </w:p>
    <w:p w:rsidR="00E575B1" w:rsidRDefault="00E575B1" w:rsidP="00E44CF5">
      <w:pPr>
        <w:spacing w:after="0" w:line="240" w:lineRule="auto"/>
        <w:rPr>
          <w:rFonts w:ascii="Verdana" w:hAnsi="Verdana"/>
          <w:b/>
          <w:sz w:val="20"/>
          <w:szCs w:val="20"/>
        </w:rPr>
      </w:pPr>
    </w:p>
    <w:p w:rsidR="00CF6EEA" w:rsidRDefault="00CF6EEA" w:rsidP="00E44CF5">
      <w:pPr>
        <w:spacing w:after="0" w:line="240" w:lineRule="auto"/>
        <w:rPr>
          <w:rFonts w:ascii="Arial" w:hAnsi="Arial" w:cs="Arial"/>
          <w:b/>
          <w:sz w:val="24"/>
          <w:szCs w:val="24"/>
        </w:rPr>
      </w:pPr>
      <w:r>
        <w:rPr>
          <w:rFonts w:ascii="Arial" w:hAnsi="Arial" w:cs="Arial"/>
          <w:b/>
          <w:sz w:val="24"/>
          <w:szCs w:val="24"/>
        </w:rPr>
        <w:br w:type="page"/>
      </w:r>
    </w:p>
    <w:p w:rsidR="00E575B1" w:rsidRPr="002D565A" w:rsidRDefault="00A73D0C" w:rsidP="00E44CF5">
      <w:pPr>
        <w:spacing w:after="0" w:line="240" w:lineRule="auto"/>
        <w:rPr>
          <w:rFonts w:ascii="Arial" w:hAnsi="Arial" w:cs="Arial"/>
          <w:b/>
          <w:sz w:val="24"/>
          <w:szCs w:val="24"/>
        </w:rPr>
      </w:pPr>
      <w:r w:rsidRPr="00A73D0C">
        <w:rPr>
          <w:rFonts w:ascii="Arial" w:hAnsi="Arial" w:cs="Arial"/>
          <w:b/>
          <w:sz w:val="24"/>
          <w:szCs w:val="24"/>
        </w:rPr>
        <w:lastRenderedPageBreak/>
        <w:t>Inhoudsopgave</w:t>
      </w:r>
    </w:p>
    <w:p w:rsidR="00E575B1" w:rsidRDefault="00E575B1" w:rsidP="00E44CF5">
      <w:pPr>
        <w:spacing w:after="0" w:line="240" w:lineRule="auto"/>
        <w:rPr>
          <w:rFonts w:ascii="Arial" w:hAnsi="Arial" w:cs="Arial"/>
          <w:b/>
          <w:sz w:val="20"/>
          <w:szCs w:val="20"/>
        </w:rPr>
      </w:pPr>
    </w:p>
    <w:p w:rsidR="009C6BF3" w:rsidRPr="00350391" w:rsidRDefault="009C6BF3" w:rsidP="00E44CF5">
      <w:pPr>
        <w:spacing w:after="0" w:line="240" w:lineRule="auto"/>
        <w:rPr>
          <w:rFonts w:ascii="Arial" w:hAnsi="Arial" w:cs="Arial"/>
          <w:b/>
          <w:sz w:val="20"/>
          <w:szCs w:val="20"/>
        </w:rPr>
      </w:pPr>
    </w:p>
    <w:p w:rsidR="00C954F6" w:rsidRPr="00350391" w:rsidRDefault="00C954F6" w:rsidP="00E44CF5">
      <w:pPr>
        <w:pStyle w:val="Lijstalinea"/>
        <w:numPr>
          <w:ilvl w:val="0"/>
          <w:numId w:val="2"/>
        </w:numPr>
        <w:spacing w:after="0" w:line="240" w:lineRule="auto"/>
        <w:rPr>
          <w:rFonts w:ascii="Arial" w:hAnsi="Arial" w:cs="Arial"/>
          <w:sz w:val="20"/>
          <w:szCs w:val="20"/>
        </w:rPr>
      </w:pPr>
      <w:r w:rsidRPr="00350391">
        <w:rPr>
          <w:rFonts w:ascii="Arial" w:hAnsi="Arial" w:cs="Arial"/>
          <w:sz w:val="20"/>
          <w:szCs w:val="20"/>
        </w:rPr>
        <w:t>Inleiding</w:t>
      </w:r>
    </w:p>
    <w:p w:rsidR="00C954F6" w:rsidRPr="00350391" w:rsidRDefault="002355D3" w:rsidP="00E44CF5">
      <w:pPr>
        <w:pStyle w:val="Lijstalinea"/>
        <w:numPr>
          <w:ilvl w:val="1"/>
          <w:numId w:val="2"/>
        </w:numPr>
        <w:spacing w:after="0" w:line="240" w:lineRule="auto"/>
        <w:rPr>
          <w:rFonts w:ascii="Arial" w:hAnsi="Arial" w:cs="Arial"/>
          <w:sz w:val="20"/>
          <w:szCs w:val="20"/>
        </w:rPr>
      </w:pPr>
      <w:r w:rsidRPr="00350391">
        <w:rPr>
          <w:rFonts w:ascii="Arial" w:hAnsi="Arial" w:cs="Arial"/>
          <w:sz w:val="20"/>
          <w:szCs w:val="20"/>
        </w:rPr>
        <w:t>Waarom dit</w:t>
      </w:r>
      <w:r w:rsidR="00C954F6" w:rsidRPr="00350391">
        <w:rPr>
          <w:rFonts w:ascii="Arial" w:hAnsi="Arial" w:cs="Arial"/>
          <w:sz w:val="20"/>
          <w:szCs w:val="20"/>
        </w:rPr>
        <w:t xml:space="preserve"> meerjarenbeleidsplan integrale veiligheid</w:t>
      </w:r>
    </w:p>
    <w:p w:rsidR="00C954F6" w:rsidRPr="00350391" w:rsidRDefault="00C954F6" w:rsidP="00E44CF5">
      <w:pPr>
        <w:pStyle w:val="Lijstalinea"/>
        <w:numPr>
          <w:ilvl w:val="1"/>
          <w:numId w:val="2"/>
        </w:numPr>
        <w:spacing w:after="0" w:line="240" w:lineRule="auto"/>
        <w:rPr>
          <w:rFonts w:ascii="Arial" w:hAnsi="Arial" w:cs="Arial"/>
          <w:sz w:val="20"/>
          <w:szCs w:val="20"/>
        </w:rPr>
      </w:pPr>
      <w:r w:rsidRPr="00350391">
        <w:rPr>
          <w:rFonts w:ascii="Arial" w:hAnsi="Arial" w:cs="Arial"/>
          <w:sz w:val="20"/>
          <w:szCs w:val="20"/>
        </w:rPr>
        <w:t>Ketensam</w:t>
      </w:r>
      <w:r w:rsidR="00BF3659" w:rsidRPr="00350391">
        <w:rPr>
          <w:rFonts w:ascii="Arial" w:hAnsi="Arial" w:cs="Arial"/>
          <w:sz w:val="20"/>
          <w:szCs w:val="20"/>
        </w:rPr>
        <w:t>enwerking en regierol gemeente</w:t>
      </w:r>
    </w:p>
    <w:p w:rsidR="00BF3659" w:rsidRPr="00350391" w:rsidRDefault="00BF3659" w:rsidP="00E44CF5">
      <w:pPr>
        <w:pStyle w:val="Lijstalinea"/>
        <w:numPr>
          <w:ilvl w:val="1"/>
          <w:numId w:val="2"/>
        </w:numPr>
        <w:spacing w:after="0" w:line="240" w:lineRule="auto"/>
        <w:rPr>
          <w:rFonts w:ascii="Arial" w:hAnsi="Arial" w:cs="Arial"/>
          <w:sz w:val="20"/>
          <w:szCs w:val="20"/>
        </w:rPr>
      </w:pPr>
      <w:r w:rsidRPr="00350391">
        <w:rPr>
          <w:rFonts w:ascii="Arial" w:hAnsi="Arial" w:cs="Arial"/>
          <w:sz w:val="20"/>
          <w:szCs w:val="20"/>
        </w:rPr>
        <w:t>Totstandkoming van het meerjarenbeleidsplan</w:t>
      </w:r>
    </w:p>
    <w:p w:rsidR="00BF3659" w:rsidRPr="00350391" w:rsidRDefault="00BF3659" w:rsidP="00E44CF5">
      <w:pPr>
        <w:pStyle w:val="Lijstalinea"/>
        <w:numPr>
          <w:ilvl w:val="1"/>
          <w:numId w:val="2"/>
        </w:numPr>
        <w:spacing w:after="0" w:line="240" w:lineRule="auto"/>
        <w:rPr>
          <w:rFonts w:ascii="Arial" w:hAnsi="Arial" w:cs="Arial"/>
          <w:sz w:val="20"/>
          <w:szCs w:val="20"/>
        </w:rPr>
      </w:pPr>
      <w:r w:rsidRPr="00350391">
        <w:rPr>
          <w:rFonts w:ascii="Arial" w:hAnsi="Arial" w:cs="Arial"/>
          <w:sz w:val="20"/>
          <w:szCs w:val="20"/>
        </w:rPr>
        <w:t xml:space="preserve">Jaarlijkse </w:t>
      </w:r>
      <w:r w:rsidR="003A38A4" w:rsidRPr="00350391">
        <w:rPr>
          <w:rFonts w:ascii="Arial" w:hAnsi="Arial" w:cs="Arial"/>
          <w:sz w:val="20"/>
          <w:szCs w:val="20"/>
        </w:rPr>
        <w:t>werk</w:t>
      </w:r>
      <w:r w:rsidRPr="00350391">
        <w:rPr>
          <w:rFonts w:ascii="Arial" w:hAnsi="Arial" w:cs="Arial"/>
          <w:sz w:val="20"/>
          <w:szCs w:val="20"/>
        </w:rPr>
        <w:t>programma’s</w:t>
      </w:r>
    </w:p>
    <w:p w:rsidR="00265EA1" w:rsidRPr="00350391" w:rsidRDefault="00265EA1" w:rsidP="00E44CF5">
      <w:pPr>
        <w:pStyle w:val="Lijstalinea"/>
        <w:numPr>
          <w:ilvl w:val="1"/>
          <w:numId w:val="2"/>
        </w:numPr>
        <w:spacing w:after="0" w:line="240" w:lineRule="auto"/>
        <w:rPr>
          <w:rFonts w:ascii="Arial" w:hAnsi="Arial" w:cs="Arial"/>
          <w:sz w:val="20"/>
          <w:szCs w:val="20"/>
        </w:rPr>
      </w:pPr>
      <w:r w:rsidRPr="00350391">
        <w:rPr>
          <w:rFonts w:ascii="Arial" w:hAnsi="Arial" w:cs="Arial"/>
          <w:sz w:val="20"/>
          <w:szCs w:val="20"/>
        </w:rPr>
        <w:t>Middelen</w:t>
      </w:r>
    </w:p>
    <w:p w:rsidR="00BF3659" w:rsidRPr="00350391" w:rsidRDefault="00BF3659" w:rsidP="00E44CF5">
      <w:pPr>
        <w:pStyle w:val="Lijstalinea"/>
        <w:numPr>
          <w:ilvl w:val="0"/>
          <w:numId w:val="2"/>
        </w:numPr>
        <w:spacing w:after="0" w:line="240" w:lineRule="auto"/>
        <w:rPr>
          <w:rFonts w:ascii="Arial" w:hAnsi="Arial" w:cs="Arial"/>
          <w:sz w:val="20"/>
          <w:szCs w:val="20"/>
        </w:rPr>
      </w:pPr>
      <w:r w:rsidRPr="00350391">
        <w:rPr>
          <w:rFonts w:ascii="Arial" w:hAnsi="Arial" w:cs="Arial"/>
          <w:sz w:val="20"/>
          <w:szCs w:val="20"/>
        </w:rPr>
        <w:t>Strategisch kader</w:t>
      </w:r>
    </w:p>
    <w:p w:rsidR="00BF3659" w:rsidRPr="00350391" w:rsidRDefault="00BF3659" w:rsidP="00E44CF5">
      <w:pPr>
        <w:pStyle w:val="Lijstalinea"/>
        <w:numPr>
          <w:ilvl w:val="1"/>
          <w:numId w:val="2"/>
        </w:numPr>
        <w:spacing w:after="0" w:line="240" w:lineRule="auto"/>
        <w:rPr>
          <w:rFonts w:ascii="Arial" w:hAnsi="Arial" w:cs="Arial"/>
          <w:sz w:val="20"/>
          <w:szCs w:val="20"/>
        </w:rPr>
      </w:pPr>
      <w:r w:rsidRPr="00350391">
        <w:rPr>
          <w:rFonts w:ascii="Arial" w:hAnsi="Arial" w:cs="Arial"/>
          <w:sz w:val="20"/>
          <w:szCs w:val="20"/>
        </w:rPr>
        <w:t>Landelijk, regionaal en lokaal kader</w:t>
      </w:r>
    </w:p>
    <w:p w:rsidR="00BF3659" w:rsidRPr="00350391" w:rsidRDefault="00BF3659" w:rsidP="00E44CF5">
      <w:pPr>
        <w:pStyle w:val="Lijstalinea"/>
        <w:numPr>
          <w:ilvl w:val="1"/>
          <w:numId w:val="2"/>
        </w:numPr>
        <w:spacing w:after="0" w:line="240" w:lineRule="auto"/>
        <w:rPr>
          <w:rFonts w:ascii="Arial" w:hAnsi="Arial" w:cs="Arial"/>
          <w:sz w:val="20"/>
          <w:szCs w:val="20"/>
        </w:rPr>
      </w:pPr>
      <w:r w:rsidRPr="00350391">
        <w:rPr>
          <w:rFonts w:ascii="Arial" w:hAnsi="Arial" w:cs="Arial"/>
          <w:sz w:val="20"/>
          <w:szCs w:val="20"/>
        </w:rPr>
        <w:t>Missie en visie</w:t>
      </w:r>
    </w:p>
    <w:p w:rsidR="00BF3659" w:rsidRPr="00350391" w:rsidRDefault="00BF3659" w:rsidP="00E44CF5">
      <w:pPr>
        <w:pStyle w:val="Lijstalinea"/>
        <w:numPr>
          <w:ilvl w:val="1"/>
          <w:numId w:val="2"/>
        </w:numPr>
        <w:spacing w:after="0" w:line="240" w:lineRule="auto"/>
        <w:rPr>
          <w:rFonts w:ascii="Arial" w:hAnsi="Arial" w:cs="Arial"/>
          <w:sz w:val="20"/>
          <w:szCs w:val="20"/>
        </w:rPr>
      </w:pPr>
      <w:r w:rsidRPr="00350391">
        <w:rPr>
          <w:rFonts w:ascii="Arial" w:hAnsi="Arial" w:cs="Arial"/>
          <w:sz w:val="20"/>
          <w:szCs w:val="20"/>
        </w:rPr>
        <w:t>Strategische uitgangspunten</w:t>
      </w:r>
    </w:p>
    <w:p w:rsidR="00BF3659" w:rsidRPr="00350391" w:rsidRDefault="00BF3659" w:rsidP="00E44CF5">
      <w:pPr>
        <w:pStyle w:val="Lijstalinea"/>
        <w:numPr>
          <w:ilvl w:val="0"/>
          <w:numId w:val="2"/>
        </w:numPr>
        <w:spacing w:after="0" w:line="240" w:lineRule="auto"/>
        <w:rPr>
          <w:rFonts w:ascii="Arial" w:hAnsi="Arial" w:cs="Arial"/>
          <w:sz w:val="20"/>
          <w:szCs w:val="20"/>
        </w:rPr>
      </w:pPr>
      <w:r w:rsidRPr="00350391">
        <w:rPr>
          <w:rFonts w:ascii="Arial" w:hAnsi="Arial" w:cs="Arial"/>
          <w:sz w:val="20"/>
          <w:szCs w:val="20"/>
        </w:rPr>
        <w:t>Veiligheidsanalyse</w:t>
      </w:r>
    </w:p>
    <w:p w:rsidR="00BF3659" w:rsidRPr="00350391" w:rsidRDefault="002C426C" w:rsidP="00E44CF5">
      <w:pPr>
        <w:pStyle w:val="Lijstalinea"/>
        <w:numPr>
          <w:ilvl w:val="1"/>
          <w:numId w:val="2"/>
        </w:numPr>
        <w:spacing w:after="0" w:line="240" w:lineRule="auto"/>
        <w:rPr>
          <w:rFonts w:ascii="Arial" w:hAnsi="Arial" w:cs="Arial"/>
          <w:sz w:val="20"/>
          <w:szCs w:val="20"/>
        </w:rPr>
      </w:pPr>
      <w:r w:rsidRPr="00350391">
        <w:rPr>
          <w:rFonts w:ascii="Arial" w:hAnsi="Arial" w:cs="Arial"/>
          <w:sz w:val="20"/>
          <w:szCs w:val="20"/>
        </w:rPr>
        <w:t>U</w:t>
      </w:r>
      <w:r w:rsidR="00BF3659" w:rsidRPr="00350391">
        <w:rPr>
          <w:rFonts w:ascii="Arial" w:hAnsi="Arial" w:cs="Arial"/>
          <w:sz w:val="20"/>
          <w:szCs w:val="20"/>
        </w:rPr>
        <w:t>itvoering veiligheidsbeleid 2009-2013</w:t>
      </w:r>
    </w:p>
    <w:p w:rsidR="00BF3659" w:rsidRPr="00350391" w:rsidRDefault="00BF3659" w:rsidP="00E44CF5">
      <w:pPr>
        <w:pStyle w:val="Lijstalinea"/>
        <w:numPr>
          <w:ilvl w:val="1"/>
          <w:numId w:val="2"/>
        </w:numPr>
        <w:spacing w:after="0" w:line="240" w:lineRule="auto"/>
        <w:rPr>
          <w:rFonts w:ascii="Arial" w:hAnsi="Arial" w:cs="Arial"/>
          <w:sz w:val="20"/>
          <w:szCs w:val="20"/>
        </w:rPr>
      </w:pPr>
      <w:r w:rsidRPr="00350391">
        <w:rPr>
          <w:rFonts w:ascii="Arial" w:hAnsi="Arial" w:cs="Arial"/>
          <w:sz w:val="20"/>
          <w:szCs w:val="20"/>
        </w:rPr>
        <w:t>Conclusies</w:t>
      </w:r>
      <w:r w:rsidR="007D24F6" w:rsidRPr="00350391">
        <w:rPr>
          <w:rFonts w:ascii="Arial" w:hAnsi="Arial" w:cs="Arial"/>
          <w:sz w:val="20"/>
          <w:szCs w:val="20"/>
        </w:rPr>
        <w:t xml:space="preserve"> </w:t>
      </w:r>
      <w:r w:rsidR="00A0496D" w:rsidRPr="00350391">
        <w:rPr>
          <w:rFonts w:ascii="Arial" w:hAnsi="Arial" w:cs="Arial"/>
          <w:sz w:val="20"/>
          <w:szCs w:val="20"/>
        </w:rPr>
        <w:t>en aanbevelingen</w:t>
      </w:r>
    </w:p>
    <w:p w:rsidR="00BF3659" w:rsidRPr="00350391" w:rsidRDefault="00BF3659" w:rsidP="00E44CF5">
      <w:pPr>
        <w:pStyle w:val="Lijstalinea"/>
        <w:numPr>
          <w:ilvl w:val="0"/>
          <w:numId w:val="2"/>
        </w:numPr>
        <w:spacing w:after="0" w:line="240" w:lineRule="auto"/>
        <w:rPr>
          <w:rFonts w:ascii="Arial" w:hAnsi="Arial" w:cs="Arial"/>
          <w:sz w:val="20"/>
          <w:szCs w:val="20"/>
        </w:rPr>
      </w:pPr>
      <w:r w:rsidRPr="00350391">
        <w:rPr>
          <w:rFonts w:ascii="Arial" w:hAnsi="Arial" w:cs="Arial"/>
          <w:sz w:val="20"/>
          <w:szCs w:val="20"/>
        </w:rPr>
        <w:t>Hoofddoelstelling en aanpak</w:t>
      </w:r>
    </w:p>
    <w:p w:rsidR="00BF3659" w:rsidRPr="00350391" w:rsidRDefault="00BF3659" w:rsidP="00E44CF5">
      <w:pPr>
        <w:pStyle w:val="Lijstalinea"/>
        <w:numPr>
          <w:ilvl w:val="1"/>
          <w:numId w:val="2"/>
        </w:numPr>
        <w:spacing w:after="0" w:line="240" w:lineRule="auto"/>
        <w:rPr>
          <w:rFonts w:ascii="Arial" w:hAnsi="Arial" w:cs="Arial"/>
          <w:sz w:val="20"/>
          <w:szCs w:val="20"/>
        </w:rPr>
      </w:pPr>
      <w:r w:rsidRPr="00350391">
        <w:rPr>
          <w:rFonts w:ascii="Arial" w:hAnsi="Arial" w:cs="Arial"/>
          <w:sz w:val="20"/>
          <w:szCs w:val="20"/>
        </w:rPr>
        <w:t>Hoofddoelstelling</w:t>
      </w:r>
    </w:p>
    <w:p w:rsidR="00617E69" w:rsidRDefault="00BF3659" w:rsidP="00E44CF5">
      <w:pPr>
        <w:pStyle w:val="Lijstalinea"/>
        <w:numPr>
          <w:ilvl w:val="1"/>
          <w:numId w:val="2"/>
        </w:numPr>
        <w:spacing w:after="0" w:line="240" w:lineRule="auto"/>
        <w:rPr>
          <w:rFonts w:ascii="Arial" w:hAnsi="Arial" w:cs="Arial"/>
          <w:sz w:val="20"/>
          <w:szCs w:val="20"/>
        </w:rPr>
      </w:pPr>
      <w:r w:rsidRPr="00350391">
        <w:rPr>
          <w:rFonts w:ascii="Arial" w:hAnsi="Arial" w:cs="Arial"/>
          <w:sz w:val="20"/>
          <w:szCs w:val="20"/>
        </w:rPr>
        <w:t>Veiligheidsaanpak</w:t>
      </w:r>
      <w:r w:rsidR="00BC631B" w:rsidRPr="00350391">
        <w:rPr>
          <w:rFonts w:ascii="Arial" w:hAnsi="Arial" w:cs="Arial"/>
          <w:sz w:val="20"/>
          <w:szCs w:val="20"/>
        </w:rPr>
        <w:t xml:space="preserve"> 2015-2018</w:t>
      </w:r>
      <w:r w:rsidRPr="00350391">
        <w:rPr>
          <w:rFonts w:ascii="Arial" w:hAnsi="Arial" w:cs="Arial"/>
          <w:sz w:val="20"/>
          <w:szCs w:val="20"/>
        </w:rPr>
        <w:t xml:space="preserve"> op hoofdlijnen</w:t>
      </w:r>
    </w:p>
    <w:p w:rsidR="00305C58" w:rsidRDefault="00305C58" w:rsidP="00E44CF5">
      <w:pPr>
        <w:pStyle w:val="Lijstalinea"/>
        <w:numPr>
          <w:ilvl w:val="1"/>
          <w:numId w:val="2"/>
        </w:numPr>
        <w:spacing w:after="0" w:line="240" w:lineRule="auto"/>
        <w:rPr>
          <w:rFonts w:ascii="Arial" w:hAnsi="Arial" w:cs="Arial"/>
          <w:sz w:val="20"/>
          <w:szCs w:val="20"/>
        </w:rPr>
      </w:pPr>
      <w:r>
        <w:rPr>
          <w:rFonts w:ascii="Arial" w:hAnsi="Arial" w:cs="Arial"/>
          <w:sz w:val="20"/>
          <w:szCs w:val="20"/>
        </w:rPr>
        <w:t>Activiteitenoverzicht naar veiligheidsvelden</w:t>
      </w:r>
    </w:p>
    <w:p w:rsidR="00617E69" w:rsidRDefault="00617E69" w:rsidP="00E44CF5">
      <w:pPr>
        <w:pStyle w:val="Lijstalinea"/>
        <w:spacing w:after="0" w:line="240" w:lineRule="auto"/>
        <w:ind w:left="1440"/>
        <w:rPr>
          <w:rFonts w:ascii="Arial" w:hAnsi="Arial" w:cs="Arial"/>
          <w:sz w:val="20"/>
          <w:szCs w:val="20"/>
        </w:rPr>
      </w:pPr>
    </w:p>
    <w:p w:rsidR="00A76411" w:rsidRPr="00617E69" w:rsidRDefault="00A76411" w:rsidP="00E44CF5">
      <w:pPr>
        <w:spacing w:after="0" w:line="240" w:lineRule="auto"/>
        <w:rPr>
          <w:rFonts w:ascii="Arial" w:hAnsi="Arial" w:cs="Arial"/>
          <w:sz w:val="20"/>
          <w:szCs w:val="20"/>
        </w:rPr>
      </w:pPr>
      <w:r w:rsidRPr="00617E69">
        <w:rPr>
          <w:rFonts w:ascii="Arial" w:hAnsi="Arial" w:cs="Arial"/>
          <w:sz w:val="20"/>
          <w:szCs w:val="20"/>
        </w:rPr>
        <w:t>Bijlage I</w:t>
      </w:r>
      <w:r w:rsidRPr="00617E69">
        <w:rPr>
          <w:rFonts w:ascii="Arial" w:hAnsi="Arial" w:cs="Arial"/>
          <w:sz w:val="20"/>
          <w:szCs w:val="20"/>
        </w:rPr>
        <w:tab/>
      </w:r>
      <w:r w:rsidR="00617E69">
        <w:rPr>
          <w:rFonts w:ascii="Arial" w:hAnsi="Arial" w:cs="Arial"/>
          <w:sz w:val="20"/>
          <w:szCs w:val="20"/>
        </w:rPr>
        <w:t>Uitvoerings</w:t>
      </w:r>
      <w:r w:rsidRPr="00617E69">
        <w:rPr>
          <w:rFonts w:ascii="Arial" w:hAnsi="Arial" w:cs="Arial"/>
          <w:sz w:val="20"/>
          <w:szCs w:val="20"/>
        </w:rPr>
        <w:t>programma 2015</w:t>
      </w:r>
    </w:p>
    <w:p w:rsidR="00C954F6" w:rsidRDefault="00C954F6" w:rsidP="00E44CF5">
      <w:pPr>
        <w:spacing w:after="0" w:line="240" w:lineRule="auto"/>
        <w:rPr>
          <w:rFonts w:ascii="Verdana" w:hAnsi="Verdana"/>
          <w:sz w:val="20"/>
          <w:szCs w:val="20"/>
        </w:rPr>
      </w:pPr>
    </w:p>
    <w:p w:rsidR="006432C5" w:rsidRDefault="006432C5" w:rsidP="00E44CF5">
      <w:pPr>
        <w:spacing w:after="0" w:line="240" w:lineRule="auto"/>
        <w:rPr>
          <w:rFonts w:ascii="Verdana" w:hAnsi="Verdana"/>
          <w:sz w:val="20"/>
          <w:szCs w:val="20"/>
        </w:rPr>
      </w:pPr>
    </w:p>
    <w:p w:rsidR="006432C5" w:rsidRDefault="006432C5" w:rsidP="00E44CF5">
      <w:pPr>
        <w:spacing w:after="0" w:line="240" w:lineRule="auto"/>
        <w:rPr>
          <w:rFonts w:ascii="Verdana" w:hAnsi="Verdana"/>
          <w:sz w:val="20"/>
          <w:szCs w:val="20"/>
        </w:rPr>
      </w:pPr>
    </w:p>
    <w:p w:rsidR="006432C5" w:rsidRDefault="006432C5" w:rsidP="00E44CF5">
      <w:pPr>
        <w:spacing w:after="0" w:line="240" w:lineRule="auto"/>
        <w:rPr>
          <w:rFonts w:ascii="Verdana" w:hAnsi="Verdana"/>
          <w:sz w:val="20"/>
          <w:szCs w:val="20"/>
        </w:rPr>
      </w:pPr>
    </w:p>
    <w:p w:rsidR="006432C5" w:rsidRDefault="006432C5" w:rsidP="00E44CF5">
      <w:pPr>
        <w:spacing w:after="0" w:line="240" w:lineRule="auto"/>
        <w:rPr>
          <w:rFonts w:ascii="Verdana" w:hAnsi="Verdana"/>
          <w:sz w:val="20"/>
          <w:szCs w:val="20"/>
        </w:rPr>
      </w:pPr>
    </w:p>
    <w:p w:rsidR="006432C5" w:rsidRDefault="006432C5" w:rsidP="00E44CF5">
      <w:pPr>
        <w:spacing w:after="0" w:line="240" w:lineRule="auto"/>
        <w:rPr>
          <w:rFonts w:ascii="Verdana" w:hAnsi="Verdana"/>
          <w:sz w:val="20"/>
          <w:szCs w:val="20"/>
        </w:rPr>
      </w:pPr>
    </w:p>
    <w:p w:rsidR="006432C5" w:rsidRDefault="006432C5" w:rsidP="00E44CF5">
      <w:pPr>
        <w:spacing w:after="0" w:line="240" w:lineRule="auto"/>
        <w:rPr>
          <w:rFonts w:ascii="Verdana" w:hAnsi="Verdana"/>
          <w:sz w:val="20"/>
          <w:szCs w:val="20"/>
        </w:rPr>
      </w:pPr>
    </w:p>
    <w:p w:rsidR="006432C5" w:rsidRDefault="006432C5" w:rsidP="00E44CF5">
      <w:pPr>
        <w:spacing w:after="0" w:line="240" w:lineRule="auto"/>
        <w:rPr>
          <w:rFonts w:ascii="Verdana" w:hAnsi="Verdana"/>
          <w:sz w:val="20"/>
          <w:szCs w:val="20"/>
        </w:rPr>
      </w:pPr>
    </w:p>
    <w:p w:rsidR="006432C5" w:rsidRDefault="006432C5" w:rsidP="00E44CF5">
      <w:pPr>
        <w:spacing w:after="0" w:line="240" w:lineRule="auto"/>
        <w:rPr>
          <w:rFonts w:ascii="Verdana" w:hAnsi="Verdana"/>
          <w:sz w:val="20"/>
          <w:szCs w:val="20"/>
        </w:rPr>
      </w:pPr>
    </w:p>
    <w:p w:rsidR="006432C5" w:rsidRDefault="006432C5" w:rsidP="00E44CF5">
      <w:pPr>
        <w:spacing w:after="0" w:line="240" w:lineRule="auto"/>
        <w:rPr>
          <w:rFonts w:ascii="Verdana" w:hAnsi="Verdana"/>
          <w:sz w:val="20"/>
          <w:szCs w:val="20"/>
        </w:rPr>
      </w:pPr>
    </w:p>
    <w:p w:rsidR="006432C5" w:rsidRDefault="006432C5" w:rsidP="00E44CF5">
      <w:pPr>
        <w:spacing w:after="0" w:line="240" w:lineRule="auto"/>
        <w:rPr>
          <w:rFonts w:ascii="Verdana" w:hAnsi="Verdana"/>
          <w:sz w:val="20"/>
          <w:szCs w:val="20"/>
        </w:rPr>
      </w:pPr>
    </w:p>
    <w:p w:rsidR="006432C5" w:rsidRDefault="006432C5" w:rsidP="00E44CF5">
      <w:pPr>
        <w:spacing w:after="0" w:line="240" w:lineRule="auto"/>
        <w:rPr>
          <w:rFonts w:ascii="Verdana" w:hAnsi="Verdana"/>
          <w:sz w:val="20"/>
          <w:szCs w:val="20"/>
        </w:rPr>
      </w:pPr>
    </w:p>
    <w:p w:rsidR="006432C5" w:rsidRDefault="006432C5" w:rsidP="00E44CF5">
      <w:pPr>
        <w:spacing w:after="0" w:line="240" w:lineRule="auto"/>
        <w:rPr>
          <w:rFonts w:ascii="Verdana" w:hAnsi="Verdana"/>
          <w:sz w:val="20"/>
          <w:szCs w:val="20"/>
        </w:rPr>
      </w:pPr>
    </w:p>
    <w:p w:rsidR="00CF6EEA" w:rsidRDefault="00CF6EEA" w:rsidP="00E44CF5">
      <w:pPr>
        <w:spacing w:after="0" w:line="240" w:lineRule="auto"/>
        <w:rPr>
          <w:rFonts w:ascii="Arial" w:hAnsi="Arial" w:cs="Arial"/>
          <w:b/>
          <w:sz w:val="24"/>
          <w:szCs w:val="24"/>
        </w:rPr>
      </w:pPr>
      <w:r>
        <w:rPr>
          <w:rFonts w:ascii="Arial" w:hAnsi="Arial" w:cs="Arial"/>
          <w:b/>
          <w:sz w:val="24"/>
          <w:szCs w:val="24"/>
        </w:rPr>
        <w:br w:type="page"/>
      </w:r>
    </w:p>
    <w:p w:rsidR="006432C5" w:rsidRPr="009C6BF3" w:rsidRDefault="00A73D0C" w:rsidP="009C6BF3">
      <w:pPr>
        <w:pStyle w:val="Lijstalinea"/>
        <w:numPr>
          <w:ilvl w:val="0"/>
          <w:numId w:val="31"/>
        </w:numPr>
        <w:spacing w:after="0" w:line="240" w:lineRule="auto"/>
        <w:rPr>
          <w:rFonts w:ascii="Arial" w:hAnsi="Arial" w:cs="Arial"/>
          <w:b/>
          <w:sz w:val="24"/>
          <w:szCs w:val="24"/>
        </w:rPr>
      </w:pPr>
      <w:r w:rsidRPr="009C6BF3">
        <w:rPr>
          <w:rFonts w:ascii="Arial" w:hAnsi="Arial" w:cs="Arial"/>
          <w:b/>
          <w:sz w:val="24"/>
          <w:szCs w:val="24"/>
        </w:rPr>
        <w:lastRenderedPageBreak/>
        <w:t>Inleiding</w:t>
      </w:r>
    </w:p>
    <w:p w:rsidR="009C6BF3" w:rsidRDefault="009C6BF3" w:rsidP="009C6BF3">
      <w:pPr>
        <w:spacing w:after="0" w:line="240" w:lineRule="auto"/>
        <w:rPr>
          <w:rFonts w:ascii="Arial" w:hAnsi="Arial" w:cs="Arial"/>
          <w:b/>
          <w:sz w:val="24"/>
          <w:szCs w:val="24"/>
        </w:rPr>
      </w:pPr>
    </w:p>
    <w:p w:rsidR="009C6BF3" w:rsidRPr="009C6BF3" w:rsidRDefault="009C6BF3" w:rsidP="009C6BF3">
      <w:pPr>
        <w:spacing w:after="0" w:line="240" w:lineRule="auto"/>
        <w:rPr>
          <w:rFonts w:ascii="Arial" w:hAnsi="Arial" w:cs="Arial"/>
          <w:b/>
          <w:sz w:val="24"/>
          <w:szCs w:val="24"/>
        </w:rPr>
      </w:pPr>
    </w:p>
    <w:p w:rsidR="006432C5" w:rsidRPr="00350391" w:rsidRDefault="00A27EA5" w:rsidP="00E44CF5">
      <w:pPr>
        <w:spacing w:after="0" w:line="240" w:lineRule="auto"/>
        <w:rPr>
          <w:rFonts w:ascii="Arial" w:hAnsi="Arial" w:cs="Arial"/>
          <w:b/>
          <w:sz w:val="20"/>
          <w:szCs w:val="20"/>
        </w:rPr>
      </w:pPr>
      <w:r w:rsidRPr="00350391">
        <w:rPr>
          <w:rFonts w:ascii="Arial" w:hAnsi="Arial" w:cs="Arial"/>
          <w:b/>
          <w:sz w:val="20"/>
          <w:szCs w:val="20"/>
        </w:rPr>
        <w:t>1.1.Waarom dit</w:t>
      </w:r>
      <w:r w:rsidR="006432C5" w:rsidRPr="00350391">
        <w:rPr>
          <w:rFonts w:ascii="Arial" w:hAnsi="Arial" w:cs="Arial"/>
          <w:b/>
          <w:sz w:val="20"/>
          <w:szCs w:val="20"/>
        </w:rPr>
        <w:t xml:space="preserve"> meerjarenbeleidsplan integrale veiligheid</w:t>
      </w:r>
    </w:p>
    <w:p w:rsidR="007C3649" w:rsidRPr="00350391" w:rsidRDefault="007C3649" w:rsidP="00E44CF5">
      <w:pPr>
        <w:autoSpaceDE w:val="0"/>
        <w:autoSpaceDN w:val="0"/>
        <w:adjustRightInd w:val="0"/>
        <w:spacing w:after="0" w:line="240" w:lineRule="auto"/>
        <w:rPr>
          <w:rFonts w:ascii="Arial" w:hAnsi="Arial" w:cs="Arial"/>
          <w:sz w:val="20"/>
          <w:szCs w:val="20"/>
        </w:rPr>
      </w:pPr>
      <w:r w:rsidRPr="00350391">
        <w:rPr>
          <w:rFonts w:ascii="Arial" w:hAnsi="Arial" w:cs="Arial"/>
          <w:sz w:val="20"/>
          <w:szCs w:val="20"/>
        </w:rPr>
        <w:t xml:space="preserve">Het huidige meerjarenbeleidsplan Integrale Veiligheid 2011-2014 loopt dit jaar ten einde. De gemeente Diemen wil structureel blijven investeren in de veiligheid van haar inwoners. Het is daarom </w:t>
      </w:r>
      <w:r w:rsidR="00877909" w:rsidRPr="00350391">
        <w:rPr>
          <w:rFonts w:ascii="Arial" w:hAnsi="Arial" w:cs="Arial"/>
          <w:sz w:val="20"/>
          <w:szCs w:val="20"/>
        </w:rPr>
        <w:t xml:space="preserve">noodzakelijk dat uw </w:t>
      </w:r>
      <w:r w:rsidRPr="00350391">
        <w:rPr>
          <w:rFonts w:ascii="Arial" w:hAnsi="Arial" w:cs="Arial"/>
          <w:sz w:val="20"/>
          <w:szCs w:val="20"/>
        </w:rPr>
        <w:t xml:space="preserve">raad  de prioriteiten en ambities op dit gebied vastlegt in een nieuw plan voor de periode 2015-2018. </w:t>
      </w:r>
    </w:p>
    <w:p w:rsidR="00506C72" w:rsidRPr="00350391" w:rsidRDefault="007C3649" w:rsidP="00E44CF5">
      <w:pPr>
        <w:autoSpaceDE w:val="0"/>
        <w:autoSpaceDN w:val="0"/>
        <w:adjustRightInd w:val="0"/>
        <w:spacing w:after="0" w:line="240" w:lineRule="auto"/>
        <w:rPr>
          <w:rFonts w:ascii="Arial" w:hAnsi="Arial" w:cs="Arial"/>
          <w:color w:val="000000"/>
          <w:sz w:val="20"/>
          <w:szCs w:val="20"/>
        </w:rPr>
      </w:pPr>
      <w:r w:rsidRPr="00350391">
        <w:rPr>
          <w:rFonts w:ascii="Arial" w:hAnsi="Arial" w:cs="Arial"/>
          <w:color w:val="000000"/>
          <w:sz w:val="20"/>
          <w:szCs w:val="20"/>
        </w:rPr>
        <w:t xml:space="preserve">De gemeenteraad stelt de kaders </w:t>
      </w:r>
      <w:r w:rsidR="00877909" w:rsidRPr="00350391">
        <w:rPr>
          <w:rFonts w:ascii="Arial" w:hAnsi="Arial" w:cs="Arial"/>
          <w:color w:val="000000"/>
          <w:sz w:val="20"/>
          <w:szCs w:val="20"/>
        </w:rPr>
        <w:t xml:space="preserve">van het veiligheidsbeleid </w:t>
      </w:r>
      <w:r w:rsidRPr="00350391">
        <w:rPr>
          <w:rFonts w:ascii="Arial" w:hAnsi="Arial" w:cs="Arial"/>
          <w:color w:val="000000"/>
          <w:sz w:val="20"/>
          <w:szCs w:val="20"/>
        </w:rPr>
        <w:t xml:space="preserve">vast en heeft een controlerende taak. Het college van burgemeester en wethouders zorgt voor de uitvoering van het </w:t>
      </w:r>
      <w:r w:rsidR="00877909" w:rsidRPr="00350391">
        <w:rPr>
          <w:rFonts w:ascii="Arial" w:hAnsi="Arial" w:cs="Arial"/>
          <w:color w:val="000000"/>
          <w:sz w:val="20"/>
          <w:szCs w:val="20"/>
        </w:rPr>
        <w:t>m</w:t>
      </w:r>
      <w:r w:rsidRPr="00350391">
        <w:rPr>
          <w:rFonts w:ascii="Arial" w:hAnsi="Arial" w:cs="Arial"/>
          <w:color w:val="000000"/>
          <w:sz w:val="20"/>
          <w:szCs w:val="20"/>
        </w:rPr>
        <w:t xml:space="preserve">eerjarenbeleidsplan. </w:t>
      </w:r>
      <w:r w:rsidR="00506C72" w:rsidRPr="00350391">
        <w:rPr>
          <w:rFonts w:ascii="Arial" w:hAnsi="Arial" w:cs="Arial"/>
          <w:color w:val="000000"/>
          <w:sz w:val="20"/>
          <w:szCs w:val="20"/>
        </w:rPr>
        <w:t>Dit beleid wordt concreet uitgewerkt i</w:t>
      </w:r>
      <w:r w:rsidR="00EF7606" w:rsidRPr="00350391">
        <w:rPr>
          <w:rFonts w:ascii="Arial" w:hAnsi="Arial" w:cs="Arial"/>
          <w:color w:val="000000"/>
          <w:sz w:val="20"/>
          <w:szCs w:val="20"/>
        </w:rPr>
        <w:t>n een jaarlijks werkprogramma</w:t>
      </w:r>
      <w:r w:rsidR="00B15BDB">
        <w:rPr>
          <w:rFonts w:ascii="Arial" w:hAnsi="Arial" w:cs="Arial"/>
          <w:color w:val="000000"/>
          <w:sz w:val="20"/>
          <w:szCs w:val="20"/>
        </w:rPr>
        <w:t>,</w:t>
      </w:r>
      <w:r w:rsidR="00EF7606" w:rsidRPr="00350391">
        <w:rPr>
          <w:rFonts w:ascii="Arial" w:hAnsi="Arial" w:cs="Arial"/>
          <w:color w:val="000000"/>
          <w:sz w:val="20"/>
          <w:szCs w:val="20"/>
        </w:rPr>
        <w:t xml:space="preserve"> dat </w:t>
      </w:r>
      <w:r w:rsidR="00506C72" w:rsidRPr="00350391">
        <w:rPr>
          <w:rFonts w:ascii="Arial" w:hAnsi="Arial" w:cs="Arial"/>
          <w:color w:val="000000"/>
          <w:sz w:val="20"/>
          <w:szCs w:val="20"/>
        </w:rPr>
        <w:t>ook</w:t>
      </w:r>
      <w:r w:rsidRPr="00350391">
        <w:rPr>
          <w:rFonts w:ascii="Arial" w:hAnsi="Arial" w:cs="Arial"/>
          <w:color w:val="000000"/>
          <w:sz w:val="20"/>
          <w:szCs w:val="20"/>
        </w:rPr>
        <w:t xml:space="preserve"> jaarlijks </w:t>
      </w:r>
      <w:r w:rsidR="004C5E79" w:rsidRPr="00350391">
        <w:rPr>
          <w:rFonts w:ascii="Arial" w:hAnsi="Arial" w:cs="Arial"/>
          <w:color w:val="000000"/>
          <w:sz w:val="20"/>
          <w:szCs w:val="20"/>
        </w:rPr>
        <w:t xml:space="preserve">wordt </w:t>
      </w:r>
      <w:r w:rsidRPr="00350391">
        <w:rPr>
          <w:rFonts w:ascii="Arial" w:hAnsi="Arial" w:cs="Arial"/>
          <w:color w:val="000000"/>
          <w:sz w:val="20"/>
          <w:szCs w:val="20"/>
        </w:rPr>
        <w:t>geëv</w:t>
      </w:r>
      <w:r w:rsidR="00506C72" w:rsidRPr="00350391">
        <w:rPr>
          <w:rFonts w:ascii="Arial" w:hAnsi="Arial" w:cs="Arial"/>
          <w:color w:val="000000"/>
          <w:sz w:val="20"/>
          <w:szCs w:val="20"/>
        </w:rPr>
        <w:t>alueerd.</w:t>
      </w:r>
      <w:r w:rsidR="00667201" w:rsidRPr="00350391">
        <w:rPr>
          <w:rFonts w:ascii="Arial" w:hAnsi="Arial" w:cs="Arial"/>
          <w:color w:val="000000"/>
          <w:sz w:val="20"/>
          <w:szCs w:val="20"/>
        </w:rPr>
        <w:t xml:space="preserve"> De evaluatie en het werkprogramma worden aan uw raad voorgelegd. </w:t>
      </w:r>
      <w:r w:rsidR="00506C72" w:rsidRPr="00350391">
        <w:rPr>
          <w:rFonts w:ascii="Arial" w:hAnsi="Arial" w:cs="Arial"/>
          <w:color w:val="000000"/>
          <w:sz w:val="20"/>
          <w:szCs w:val="20"/>
        </w:rPr>
        <w:t>Op basis daarvan worden – indien noodzakelijk - doelen en activiteiten bijgesteld of aangepast.</w:t>
      </w:r>
      <w:r w:rsidRPr="00350391">
        <w:rPr>
          <w:rFonts w:ascii="Arial" w:hAnsi="Arial" w:cs="Arial"/>
          <w:color w:val="000000"/>
          <w:sz w:val="20"/>
          <w:szCs w:val="20"/>
        </w:rPr>
        <w:t xml:space="preserve"> </w:t>
      </w:r>
    </w:p>
    <w:p w:rsidR="007C3649" w:rsidRDefault="00506C72" w:rsidP="00E44CF5">
      <w:pPr>
        <w:autoSpaceDE w:val="0"/>
        <w:autoSpaceDN w:val="0"/>
        <w:adjustRightInd w:val="0"/>
        <w:spacing w:after="0" w:line="240" w:lineRule="auto"/>
        <w:rPr>
          <w:rFonts w:ascii="Arial" w:hAnsi="Arial" w:cs="Arial"/>
          <w:color w:val="000000"/>
          <w:sz w:val="20"/>
          <w:szCs w:val="20"/>
        </w:rPr>
      </w:pPr>
      <w:r w:rsidRPr="00350391">
        <w:rPr>
          <w:rFonts w:ascii="Arial" w:hAnsi="Arial" w:cs="Arial"/>
          <w:color w:val="000000"/>
          <w:sz w:val="20"/>
          <w:szCs w:val="20"/>
        </w:rPr>
        <w:t>Het beleidsplan kent</w:t>
      </w:r>
      <w:r w:rsidR="007C3649" w:rsidRPr="00350391">
        <w:rPr>
          <w:rFonts w:ascii="Arial" w:hAnsi="Arial" w:cs="Arial"/>
          <w:color w:val="000000"/>
          <w:sz w:val="20"/>
          <w:szCs w:val="20"/>
        </w:rPr>
        <w:t xml:space="preserve"> een looptijd van vier jaar. Dit geeft interne en externe partners de tijd om middelen (financieel en menskracht) vrij te maken om de afgesproken acties ook daadwerkelijk uit te voeren.</w:t>
      </w:r>
    </w:p>
    <w:p w:rsidR="00D55D44" w:rsidRPr="00350391" w:rsidRDefault="00D55D44" w:rsidP="00E44CF5">
      <w:pPr>
        <w:autoSpaceDE w:val="0"/>
        <w:autoSpaceDN w:val="0"/>
        <w:adjustRightInd w:val="0"/>
        <w:spacing w:after="0" w:line="240" w:lineRule="auto"/>
        <w:rPr>
          <w:rFonts w:ascii="Arial" w:hAnsi="Arial" w:cs="Arial"/>
          <w:color w:val="000000"/>
          <w:sz w:val="20"/>
          <w:szCs w:val="20"/>
        </w:rPr>
      </w:pPr>
    </w:p>
    <w:p w:rsidR="006432C5" w:rsidRPr="00350391" w:rsidRDefault="006432C5" w:rsidP="00E44CF5">
      <w:pPr>
        <w:spacing w:after="0" w:line="240" w:lineRule="auto"/>
        <w:rPr>
          <w:rFonts w:ascii="Arial" w:hAnsi="Arial" w:cs="Arial"/>
          <w:b/>
          <w:sz w:val="20"/>
          <w:szCs w:val="20"/>
        </w:rPr>
      </w:pPr>
      <w:r w:rsidRPr="00350391">
        <w:rPr>
          <w:rFonts w:ascii="Arial" w:hAnsi="Arial" w:cs="Arial"/>
          <w:b/>
          <w:sz w:val="20"/>
          <w:szCs w:val="20"/>
        </w:rPr>
        <w:t>1.2. Ketensamenwerking en regierol gemeente</w:t>
      </w:r>
    </w:p>
    <w:p w:rsidR="00DB11E5" w:rsidRPr="00350391" w:rsidRDefault="009E178E" w:rsidP="00E44CF5">
      <w:pPr>
        <w:spacing w:after="0" w:line="240" w:lineRule="auto"/>
        <w:rPr>
          <w:rFonts w:ascii="Arial" w:hAnsi="Arial" w:cs="Arial"/>
          <w:sz w:val="20"/>
          <w:szCs w:val="20"/>
        </w:rPr>
      </w:pPr>
      <w:r w:rsidRPr="00350391">
        <w:rPr>
          <w:rFonts w:ascii="Arial" w:hAnsi="Arial" w:cs="Arial"/>
          <w:sz w:val="20"/>
          <w:szCs w:val="20"/>
        </w:rPr>
        <w:t>Integrale veiligheid betekent samen werken aan de verbetering van de lokale veiligheid onder regie van de gem</w:t>
      </w:r>
      <w:r w:rsidR="003A38A4" w:rsidRPr="00350391">
        <w:rPr>
          <w:rFonts w:ascii="Arial" w:hAnsi="Arial" w:cs="Arial"/>
          <w:sz w:val="20"/>
          <w:szCs w:val="20"/>
        </w:rPr>
        <w:t>eente.</w:t>
      </w:r>
      <w:r w:rsidR="0086347A" w:rsidRPr="00350391">
        <w:rPr>
          <w:rFonts w:ascii="Arial" w:hAnsi="Arial" w:cs="Arial"/>
          <w:sz w:val="20"/>
          <w:szCs w:val="20"/>
        </w:rPr>
        <w:t xml:space="preserve"> Instanties, organisaties en burgers hebben elkaar nodig om onveilig</w:t>
      </w:r>
      <w:r w:rsidR="00EF7606" w:rsidRPr="00350391">
        <w:rPr>
          <w:rFonts w:ascii="Arial" w:hAnsi="Arial" w:cs="Arial"/>
          <w:sz w:val="20"/>
          <w:szCs w:val="20"/>
        </w:rPr>
        <w:t>heid te bestrijden</w:t>
      </w:r>
      <w:r w:rsidR="00B15BDB">
        <w:rPr>
          <w:rFonts w:ascii="Arial" w:hAnsi="Arial" w:cs="Arial"/>
          <w:sz w:val="20"/>
          <w:szCs w:val="20"/>
        </w:rPr>
        <w:t>;</w:t>
      </w:r>
      <w:r w:rsidR="00EF7606" w:rsidRPr="00350391">
        <w:rPr>
          <w:rFonts w:ascii="Arial" w:hAnsi="Arial" w:cs="Arial"/>
          <w:sz w:val="20"/>
          <w:szCs w:val="20"/>
        </w:rPr>
        <w:t xml:space="preserve"> dit vereist</w:t>
      </w:r>
      <w:r w:rsidR="0086347A" w:rsidRPr="00350391">
        <w:rPr>
          <w:rFonts w:ascii="Arial" w:hAnsi="Arial" w:cs="Arial"/>
          <w:sz w:val="20"/>
          <w:szCs w:val="20"/>
        </w:rPr>
        <w:t xml:space="preserve"> een integrale aanpak. Samenwerking in een veiligheidsketen betekent dat de inspanningen van betrokken partijen op elkaar zijn afgestemd, elkaar aanvullen en elkaar versterken. </w:t>
      </w:r>
      <w:r w:rsidR="00DB11E5" w:rsidRPr="00350391">
        <w:rPr>
          <w:rFonts w:ascii="Arial" w:hAnsi="Arial" w:cs="Arial"/>
          <w:sz w:val="20"/>
          <w:szCs w:val="20"/>
        </w:rPr>
        <w:t>Lokaal veiligheidsbeleid is een dynamisch en interactief proces en vereist een gezamenlijke focu</w:t>
      </w:r>
      <w:r w:rsidR="00E113A3" w:rsidRPr="00350391">
        <w:rPr>
          <w:rFonts w:ascii="Arial" w:hAnsi="Arial" w:cs="Arial"/>
          <w:sz w:val="20"/>
          <w:szCs w:val="20"/>
        </w:rPr>
        <w:t>s op de manier van denken, kijken en handelen.</w:t>
      </w:r>
      <w:r w:rsidR="006F1EC1" w:rsidRPr="00350391">
        <w:rPr>
          <w:rFonts w:ascii="Arial" w:hAnsi="Arial" w:cs="Arial"/>
          <w:sz w:val="20"/>
          <w:szCs w:val="20"/>
        </w:rPr>
        <w:t xml:space="preserve"> </w:t>
      </w:r>
    </w:p>
    <w:p w:rsidR="0086347A" w:rsidRPr="00350391" w:rsidRDefault="0086347A" w:rsidP="00E44CF5">
      <w:pPr>
        <w:spacing w:after="0" w:line="240" w:lineRule="auto"/>
        <w:rPr>
          <w:rFonts w:ascii="Arial" w:hAnsi="Arial" w:cs="Arial"/>
          <w:sz w:val="20"/>
          <w:szCs w:val="20"/>
        </w:rPr>
      </w:pPr>
      <w:r w:rsidRPr="00350391">
        <w:rPr>
          <w:rFonts w:ascii="Arial" w:hAnsi="Arial" w:cs="Arial"/>
          <w:sz w:val="20"/>
          <w:szCs w:val="20"/>
        </w:rPr>
        <w:t xml:space="preserve">Deze samenwerking vergt gestructureerde coördinatie, afstemming en sturing: de gemeentelijke regierol. </w:t>
      </w:r>
      <w:r w:rsidR="00E113A3" w:rsidRPr="00350391">
        <w:rPr>
          <w:rFonts w:ascii="Arial" w:hAnsi="Arial" w:cs="Arial"/>
          <w:sz w:val="20"/>
          <w:szCs w:val="20"/>
        </w:rPr>
        <w:t xml:space="preserve">Lokale veiligheid is immers nooit “af “. </w:t>
      </w:r>
      <w:r w:rsidRPr="00350391">
        <w:rPr>
          <w:rFonts w:ascii="Arial" w:hAnsi="Arial" w:cs="Arial"/>
          <w:sz w:val="20"/>
          <w:szCs w:val="20"/>
        </w:rPr>
        <w:t xml:space="preserve">Deze regierol </w:t>
      </w:r>
      <w:r w:rsidR="00EF7606" w:rsidRPr="00350391">
        <w:rPr>
          <w:rFonts w:ascii="Arial" w:hAnsi="Arial" w:cs="Arial"/>
          <w:sz w:val="20"/>
          <w:szCs w:val="20"/>
        </w:rPr>
        <w:t xml:space="preserve">betekent initiëren van veiligheidsbeleid, partners stimuleren en aanspreken op hun verantwoordelijkheid, onderlinge samenhang bewaken en sturend optreden waar nodig. </w:t>
      </w:r>
      <w:r w:rsidR="00E113A3" w:rsidRPr="00350391">
        <w:rPr>
          <w:rFonts w:ascii="Arial" w:hAnsi="Arial" w:cs="Arial"/>
          <w:sz w:val="20"/>
          <w:szCs w:val="20"/>
        </w:rPr>
        <w:t>Kernbegrippen zijn: richting geven, coördineren met gezag en sturen op resultaten</w:t>
      </w:r>
      <w:r w:rsidR="00B539E5" w:rsidRPr="00350391">
        <w:rPr>
          <w:rFonts w:ascii="Arial" w:hAnsi="Arial" w:cs="Arial"/>
          <w:sz w:val="20"/>
          <w:szCs w:val="20"/>
        </w:rPr>
        <w:t>.</w:t>
      </w:r>
      <w:r w:rsidR="006F1EC1" w:rsidRPr="00350391">
        <w:rPr>
          <w:rFonts w:ascii="Arial" w:hAnsi="Arial" w:cs="Arial"/>
          <w:sz w:val="20"/>
          <w:szCs w:val="20"/>
        </w:rPr>
        <w:t xml:space="preserve"> </w:t>
      </w:r>
    </w:p>
    <w:p w:rsidR="006F1EC1" w:rsidRPr="00350391" w:rsidRDefault="006F1EC1" w:rsidP="00E44CF5">
      <w:pPr>
        <w:spacing w:after="0" w:line="240" w:lineRule="auto"/>
        <w:rPr>
          <w:rFonts w:ascii="Arial" w:hAnsi="Arial" w:cs="Arial"/>
          <w:sz w:val="20"/>
          <w:szCs w:val="20"/>
        </w:rPr>
      </w:pPr>
      <w:r w:rsidRPr="00350391">
        <w:rPr>
          <w:rFonts w:ascii="Arial" w:hAnsi="Arial" w:cs="Arial"/>
          <w:sz w:val="20"/>
          <w:szCs w:val="20"/>
        </w:rPr>
        <w:t xml:space="preserve">Los van de samenwerking die </w:t>
      </w:r>
      <w:r w:rsidR="00120777" w:rsidRPr="00350391">
        <w:rPr>
          <w:rFonts w:ascii="Arial" w:hAnsi="Arial" w:cs="Arial"/>
          <w:sz w:val="20"/>
          <w:szCs w:val="20"/>
        </w:rPr>
        <w:t>het veiligheid</w:t>
      </w:r>
      <w:r w:rsidR="00B15BDB">
        <w:rPr>
          <w:rFonts w:ascii="Arial" w:hAnsi="Arial" w:cs="Arial"/>
          <w:sz w:val="20"/>
          <w:szCs w:val="20"/>
        </w:rPr>
        <w:t>s</w:t>
      </w:r>
      <w:r w:rsidR="00120777" w:rsidRPr="00350391">
        <w:rPr>
          <w:rFonts w:ascii="Arial" w:hAnsi="Arial" w:cs="Arial"/>
          <w:sz w:val="20"/>
          <w:szCs w:val="20"/>
        </w:rPr>
        <w:t xml:space="preserve">domein vergt, gaat het ook over het gebruiken van de eigen bevoegdheden die de gemeente heeft op het gebied van bijvoorbeeld vergunningverlening en handhaving. Maar daarnaast is soms ook het inzetten van overtuigingskracht bij </w:t>
      </w:r>
      <w:r w:rsidR="004911C8" w:rsidRPr="00350391">
        <w:rPr>
          <w:rFonts w:ascii="Arial" w:hAnsi="Arial" w:cs="Arial"/>
          <w:sz w:val="20"/>
          <w:szCs w:val="20"/>
        </w:rPr>
        <w:t>inwoners</w:t>
      </w:r>
      <w:r w:rsidR="00120777" w:rsidRPr="00350391">
        <w:rPr>
          <w:rFonts w:ascii="Arial" w:hAnsi="Arial" w:cs="Arial"/>
          <w:sz w:val="20"/>
          <w:szCs w:val="20"/>
        </w:rPr>
        <w:t xml:space="preserve"> en bedrijven voor het verkrijgen van resultaten en zelfwerk</w:t>
      </w:r>
      <w:r w:rsidR="00B15BDB">
        <w:rPr>
          <w:rFonts w:ascii="Arial" w:hAnsi="Arial" w:cs="Arial"/>
          <w:sz w:val="20"/>
          <w:szCs w:val="20"/>
        </w:rPr>
        <w:t>z</w:t>
      </w:r>
      <w:r w:rsidR="002D565A">
        <w:rPr>
          <w:rFonts w:ascii="Arial" w:hAnsi="Arial" w:cs="Arial"/>
          <w:sz w:val="20"/>
          <w:szCs w:val="20"/>
        </w:rPr>
        <w:t>a</w:t>
      </w:r>
      <w:r w:rsidR="00B15BDB">
        <w:rPr>
          <w:rFonts w:ascii="Arial" w:hAnsi="Arial" w:cs="Arial"/>
          <w:sz w:val="20"/>
          <w:szCs w:val="20"/>
        </w:rPr>
        <w:t>amheid en zelf</w:t>
      </w:r>
      <w:r w:rsidR="00120777" w:rsidRPr="00350391">
        <w:rPr>
          <w:rFonts w:ascii="Arial" w:hAnsi="Arial" w:cs="Arial"/>
          <w:sz w:val="20"/>
          <w:szCs w:val="20"/>
        </w:rPr>
        <w:t xml:space="preserve">redzaamheid. </w:t>
      </w:r>
    </w:p>
    <w:p w:rsidR="00D55D44" w:rsidRDefault="00D55D44" w:rsidP="00E44CF5">
      <w:pPr>
        <w:spacing w:after="0" w:line="240" w:lineRule="auto"/>
        <w:rPr>
          <w:rFonts w:ascii="Arial" w:hAnsi="Arial" w:cs="Arial"/>
          <w:b/>
          <w:sz w:val="20"/>
          <w:szCs w:val="20"/>
        </w:rPr>
      </w:pPr>
    </w:p>
    <w:p w:rsidR="00A14B8C" w:rsidRPr="00350391" w:rsidRDefault="006432C5" w:rsidP="00E44CF5">
      <w:pPr>
        <w:spacing w:after="0" w:line="240" w:lineRule="auto"/>
        <w:rPr>
          <w:rFonts w:ascii="Arial" w:hAnsi="Arial" w:cs="Arial"/>
          <w:b/>
          <w:sz w:val="20"/>
          <w:szCs w:val="20"/>
        </w:rPr>
      </w:pPr>
      <w:r w:rsidRPr="00350391">
        <w:rPr>
          <w:rFonts w:ascii="Arial" w:hAnsi="Arial" w:cs="Arial"/>
          <w:b/>
          <w:sz w:val="20"/>
          <w:szCs w:val="20"/>
        </w:rPr>
        <w:t>1.3. Totstandkoming van het meerjarenbeleidsplan</w:t>
      </w:r>
    </w:p>
    <w:p w:rsidR="004361BD" w:rsidRPr="00350391" w:rsidRDefault="006174A0" w:rsidP="00E44CF5">
      <w:pPr>
        <w:spacing w:after="0" w:line="240" w:lineRule="auto"/>
        <w:rPr>
          <w:rFonts w:ascii="Arial" w:hAnsi="Arial" w:cs="Arial"/>
          <w:sz w:val="20"/>
          <w:szCs w:val="20"/>
        </w:rPr>
      </w:pPr>
      <w:r w:rsidRPr="00350391">
        <w:rPr>
          <w:rFonts w:ascii="Arial" w:hAnsi="Arial" w:cs="Arial"/>
          <w:sz w:val="20"/>
          <w:szCs w:val="20"/>
        </w:rPr>
        <w:t xml:space="preserve">Het meerjarenbeleidsplan 2015-2018 is ambtelijk voorbereid door de Kerngroep Veiligheid. Naast medewerkers van de gemeente Diemen (werkzaam op de beleidsterreinen die </w:t>
      </w:r>
      <w:r w:rsidR="00FC4928" w:rsidRPr="00350391">
        <w:rPr>
          <w:rFonts w:ascii="Arial" w:hAnsi="Arial" w:cs="Arial"/>
          <w:sz w:val="20"/>
          <w:szCs w:val="20"/>
        </w:rPr>
        <w:t>aangehaakt zijn op het thema veiligheid) nemen politie en brandweer</w:t>
      </w:r>
      <w:r w:rsidR="00B15BDB">
        <w:rPr>
          <w:rFonts w:ascii="Arial" w:hAnsi="Arial" w:cs="Arial"/>
          <w:sz w:val="20"/>
          <w:szCs w:val="20"/>
        </w:rPr>
        <w:t xml:space="preserve"> daaraan</w:t>
      </w:r>
      <w:r w:rsidR="00FC4928" w:rsidRPr="00350391">
        <w:rPr>
          <w:rFonts w:ascii="Arial" w:hAnsi="Arial" w:cs="Arial"/>
          <w:sz w:val="20"/>
          <w:szCs w:val="20"/>
        </w:rPr>
        <w:t xml:space="preserve"> deel. Deze kerngroep wordt aangestuurd door een stuurgroep, bestaande uit de burgemeester, gemeentesecretaris en het </w:t>
      </w:r>
      <w:r w:rsidR="00B15BDB">
        <w:rPr>
          <w:rFonts w:ascii="Arial" w:hAnsi="Arial" w:cs="Arial"/>
          <w:sz w:val="20"/>
          <w:szCs w:val="20"/>
        </w:rPr>
        <w:t xml:space="preserve">verantwoordelijk </w:t>
      </w:r>
      <w:r w:rsidR="00FC4928" w:rsidRPr="00350391">
        <w:rPr>
          <w:rFonts w:ascii="Arial" w:hAnsi="Arial" w:cs="Arial"/>
          <w:sz w:val="20"/>
          <w:szCs w:val="20"/>
        </w:rPr>
        <w:t>afdelingshoofd Bestuurs-en Managementondersteuning. Het Managementteam heeft een adviserende rol.</w:t>
      </w:r>
    </w:p>
    <w:p w:rsidR="00156979" w:rsidRPr="00350391" w:rsidRDefault="004361BD" w:rsidP="00E44CF5">
      <w:pPr>
        <w:spacing w:after="0" w:line="240" w:lineRule="auto"/>
        <w:rPr>
          <w:rFonts w:ascii="Arial" w:hAnsi="Arial" w:cs="Arial"/>
          <w:sz w:val="20"/>
          <w:szCs w:val="20"/>
        </w:rPr>
      </w:pPr>
      <w:r w:rsidRPr="00350391">
        <w:rPr>
          <w:rFonts w:ascii="Arial" w:hAnsi="Arial" w:cs="Arial"/>
          <w:sz w:val="20"/>
          <w:szCs w:val="20"/>
        </w:rPr>
        <w:t>Voor de totstandkoming van</w:t>
      </w:r>
      <w:r w:rsidR="00156979" w:rsidRPr="00350391">
        <w:rPr>
          <w:rFonts w:ascii="Arial" w:hAnsi="Arial" w:cs="Arial"/>
          <w:sz w:val="20"/>
          <w:szCs w:val="20"/>
        </w:rPr>
        <w:t xml:space="preserve"> integraal veiligheidsbeleid voor de periode 2015-2018 is </w:t>
      </w:r>
      <w:r w:rsidR="005D0638" w:rsidRPr="00350391">
        <w:rPr>
          <w:rFonts w:ascii="Arial" w:hAnsi="Arial" w:cs="Arial"/>
          <w:sz w:val="20"/>
          <w:szCs w:val="20"/>
        </w:rPr>
        <w:t xml:space="preserve">door de Kerngroep </w:t>
      </w:r>
      <w:r w:rsidR="00156979" w:rsidRPr="00350391">
        <w:rPr>
          <w:rFonts w:ascii="Arial" w:hAnsi="Arial" w:cs="Arial"/>
          <w:sz w:val="20"/>
          <w:szCs w:val="20"/>
        </w:rPr>
        <w:t xml:space="preserve">een analyse van de (on)veiligheid in Diemen gemaakt. Deze analyse is gebaseerd op de </w:t>
      </w:r>
      <w:r w:rsidR="00DF10E2" w:rsidRPr="00350391">
        <w:rPr>
          <w:rFonts w:ascii="Arial" w:hAnsi="Arial" w:cs="Arial"/>
          <w:sz w:val="20"/>
          <w:szCs w:val="20"/>
        </w:rPr>
        <w:t>benchmarks “</w:t>
      </w:r>
      <w:r w:rsidR="00120777" w:rsidRPr="00350391">
        <w:rPr>
          <w:rFonts w:ascii="Arial" w:hAnsi="Arial" w:cs="Arial"/>
          <w:sz w:val="20"/>
          <w:szCs w:val="20"/>
        </w:rPr>
        <w:t>W</w:t>
      </w:r>
      <w:r w:rsidR="00DF10E2" w:rsidRPr="00350391">
        <w:rPr>
          <w:rFonts w:ascii="Arial" w:hAnsi="Arial" w:cs="Arial"/>
          <w:sz w:val="20"/>
          <w:szCs w:val="20"/>
        </w:rPr>
        <w:t>aar staat je gemeente” uit 2011 en 2013, de politiecijfers over 2009 t</w:t>
      </w:r>
      <w:r w:rsidR="00B15BDB">
        <w:rPr>
          <w:rFonts w:ascii="Arial" w:hAnsi="Arial" w:cs="Arial"/>
          <w:sz w:val="20"/>
          <w:szCs w:val="20"/>
        </w:rPr>
        <w:t>/</w:t>
      </w:r>
      <w:r w:rsidR="00DF10E2" w:rsidRPr="00350391">
        <w:rPr>
          <w:rFonts w:ascii="Arial" w:hAnsi="Arial" w:cs="Arial"/>
          <w:sz w:val="20"/>
          <w:szCs w:val="20"/>
        </w:rPr>
        <w:t>m 2013 (aangiften en meldingen) en de input van de in-</w:t>
      </w:r>
      <w:r w:rsidR="004732D9" w:rsidRPr="00350391">
        <w:rPr>
          <w:rFonts w:ascii="Arial" w:hAnsi="Arial" w:cs="Arial"/>
          <w:sz w:val="20"/>
          <w:szCs w:val="20"/>
        </w:rPr>
        <w:t xml:space="preserve"> </w:t>
      </w:r>
      <w:r w:rsidR="00DF10E2" w:rsidRPr="00350391">
        <w:rPr>
          <w:rFonts w:ascii="Arial" w:hAnsi="Arial" w:cs="Arial"/>
          <w:sz w:val="20"/>
          <w:szCs w:val="20"/>
        </w:rPr>
        <w:t xml:space="preserve">en externe veiligheidspartners. </w:t>
      </w:r>
      <w:r w:rsidR="00B15BDB">
        <w:rPr>
          <w:rFonts w:ascii="Arial" w:hAnsi="Arial" w:cs="Arial"/>
          <w:sz w:val="20"/>
          <w:szCs w:val="20"/>
        </w:rPr>
        <w:t xml:space="preserve">Met name via het project Samen Veilig is de inbreng van burgers meegenomen. </w:t>
      </w:r>
      <w:r w:rsidR="00DF10E2" w:rsidRPr="00350391">
        <w:rPr>
          <w:rFonts w:ascii="Arial" w:hAnsi="Arial" w:cs="Arial"/>
          <w:sz w:val="20"/>
          <w:szCs w:val="20"/>
        </w:rPr>
        <w:t xml:space="preserve">Deze analyse vindt u terug in hoofdstuk 3. </w:t>
      </w:r>
    </w:p>
    <w:p w:rsidR="00DF10E2" w:rsidRPr="00350391" w:rsidRDefault="00DF10E2" w:rsidP="00E44CF5">
      <w:pPr>
        <w:spacing w:after="0" w:line="240" w:lineRule="auto"/>
        <w:rPr>
          <w:rFonts w:ascii="Arial" w:hAnsi="Arial" w:cs="Arial"/>
          <w:sz w:val="20"/>
          <w:szCs w:val="20"/>
        </w:rPr>
      </w:pPr>
      <w:r w:rsidRPr="00350391">
        <w:rPr>
          <w:rFonts w:ascii="Arial" w:hAnsi="Arial" w:cs="Arial"/>
          <w:sz w:val="20"/>
          <w:szCs w:val="20"/>
        </w:rPr>
        <w:t>Op basis van de gemaakte analyse</w:t>
      </w:r>
      <w:r w:rsidR="000041CC" w:rsidRPr="00350391">
        <w:rPr>
          <w:rFonts w:ascii="Arial" w:hAnsi="Arial" w:cs="Arial"/>
          <w:sz w:val="20"/>
          <w:szCs w:val="20"/>
        </w:rPr>
        <w:t xml:space="preserve"> worden</w:t>
      </w:r>
      <w:r w:rsidR="005D0638" w:rsidRPr="00350391">
        <w:rPr>
          <w:rFonts w:ascii="Arial" w:hAnsi="Arial" w:cs="Arial"/>
          <w:sz w:val="20"/>
          <w:szCs w:val="20"/>
        </w:rPr>
        <w:t xml:space="preserve"> </w:t>
      </w:r>
      <w:r w:rsidR="0094022C" w:rsidRPr="00350391">
        <w:rPr>
          <w:rFonts w:ascii="Arial" w:hAnsi="Arial" w:cs="Arial"/>
          <w:sz w:val="20"/>
          <w:szCs w:val="20"/>
        </w:rPr>
        <w:t xml:space="preserve"> prioriteiten vo</w:t>
      </w:r>
      <w:r w:rsidR="000041CC" w:rsidRPr="00350391">
        <w:rPr>
          <w:rFonts w:ascii="Arial" w:hAnsi="Arial" w:cs="Arial"/>
          <w:sz w:val="20"/>
          <w:szCs w:val="20"/>
        </w:rPr>
        <w:t>or de komende vier</w:t>
      </w:r>
      <w:r w:rsidR="00BB2F15" w:rsidRPr="00350391">
        <w:rPr>
          <w:rFonts w:ascii="Arial" w:hAnsi="Arial" w:cs="Arial"/>
          <w:sz w:val="20"/>
          <w:szCs w:val="20"/>
        </w:rPr>
        <w:t xml:space="preserve"> </w:t>
      </w:r>
      <w:r w:rsidR="000041CC" w:rsidRPr="00350391">
        <w:rPr>
          <w:rFonts w:ascii="Arial" w:hAnsi="Arial" w:cs="Arial"/>
          <w:sz w:val="20"/>
          <w:szCs w:val="20"/>
        </w:rPr>
        <w:t>jaar  voorgesteld.</w:t>
      </w:r>
      <w:r w:rsidR="0094022C" w:rsidRPr="00350391">
        <w:rPr>
          <w:rFonts w:ascii="Arial" w:hAnsi="Arial" w:cs="Arial"/>
          <w:sz w:val="20"/>
          <w:szCs w:val="20"/>
        </w:rPr>
        <w:t xml:space="preserve"> Deze zijn uitgewerkt in hoofdstuk </w:t>
      </w:r>
      <w:r w:rsidR="00350391">
        <w:rPr>
          <w:rFonts w:ascii="Arial" w:hAnsi="Arial" w:cs="Arial"/>
          <w:sz w:val="20"/>
          <w:szCs w:val="20"/>
        </w:rPr>
        <w:t>4</w:t>
      </w:r>
      <w:r w:rsidR="0094022C" w:rsidRPr="00350391">
        <w:rPr>
          <w:rFonts w:ascii="Arial" w:hAnsi="Arial" w:cs="Arial"/>
          <w:sz w:val="20"/>
          <w:szCs w:val="20"/>
        </w:rPr>
        <w:t>.</w:t>
      </w:r>
    </w:p>
    <w:p w:rsidR="00D55D44" w:rsidRDefault="00D55D44" w:rsidP="00E44CF5">
      <w:pPr>
        <w:spacing w:after="0" w:line="240" w:lineRule="auto"/>
        <w:rPr>
          <w:rFonts w:ascii="Arial" w:hAnsi="Arial" w:cs="Arial"/>
          <w:b/>
          <w:sz w:val="20"/>
          <w:szCs w:val="20"/>
        </w:rPr>
      </w:pPr>
    </w:p>
    <w:p w:rsidR="006432C5" w:rsidRPr="00350391" w:rsidRDefault="006432C5" w:rsidP="00E44CF5">
      <w:pPr>
        <w:spacing w:after="0" w:line="240" w:lineRule="auto"/>
        <w:rPr>
          <w:rFonts w:ascii="Arial" w:hAnsi="Arial" w:cs="Arial"/>
          <w:b/>
          <w:sz w:val="20"/>
          <w:szCs w:val="20"/>
        </w:rPr>
      </w:pPr>
      <w:r w:rsidRPr="00350391">
        <w:rPr>
          <w:rFonts w:ascii="Arial" w:hAnsi="Arial" w:cs="Arial"/>
          <w:b/>
          <w:sz w:val="20"/>
          <w:szCs w:val="20"/>
        </w:rPr>
        <w:t xml:space="preserve">1.4. Jaarlijkse </w:t>
      </w:r>
      <w:r w:rsidR="003A38A4" w:rsidRPr="00350391">
        <w:rPr>
          <w:rFonts w:ascii="Arial" w:hAnsi="Arial" w:cs="Arial"/>
          <w:b/>
          <w:sz w:val="20"/>
          <w:szCs w:val="20"/>
        </w:rPr>
        <w:t>werk</w:t>
      </w:r>
      <w:r w:rsidRPr="00350391">
        <w:rPr>
          <w:rFonts w:ascii="Arial" w:hAnsi="Arial" w:cs="Arial"/>
          <w:b/>
          <w:sz w:val="20"/>
          <w:szCs w:val="20"/>
        </w:rPr>
        <w:t>programma’s</w:t>
      </w:r>
    </w:p>
    <w:p w:rsidR="00C42EDF" w:rsidRPr="00350391" w:rsidRDefault="00B15BDB" w:rsidP="00E44CF5">
      <w:pPr>
        <w:spacing w:after="0" w:line="240" w:lineRule="auto"/>
        <w:rPr>
          <w:rFonts w:ascii="Arial" w:hAnsi="Arial" w:cs="Arial"/>
          <w:sz w:val="20"/>
          <w:szCs w:val="20"/>
        </w:rPr>
      </w:pPr>
      <w:r>
        <w:rPr>
          <w:rFonts w:ascii="Arial" w:hAnsi="Arial" w:cs="Arial"/>
          <w:sz w:val="20"/>
          <w:szCs w:val="20"/>
        </w:rPr>
        <w:t>Naast h</w:t>
      </w:r>
      <w:r w:rsidR="000703E1" w:rsidRPr="00350391">
        <w:rPr>
          <w:rFonts w:ascii="Arial" w:hAnsi="Arial" w:cs="Arial"/>
          <w:sz w:val="20"/>
          <w:szCs w:val="20"/>
        </w:rPr>
        <w:t xml:space="preserve">et </w:t>
      </w:r>
      <w:r>
        <w:rPr>
          <w:rFonts w:ascii="Arial" w:hAnsi="Arial" w:cs="Arial"/>
          <w:sz w:val="20"/>
          <w:szCs w:val="20"/>
        </w:rPr>
        <w:t>M</w:t>
      </w:r>
      <w:r w:rsidR="00EC7FC4" w:rsidRPr="00350391">
        <w:rPr>
          <w:rFonts w:ascii="Arial" w:hAnsi="Arial" w:cs="Arial"/>
          <w:sz w:val="20"/>
          <w:szCs w:val="20"/>
        </w:rPr>
        <w:t xml:space="preserve">eerjarenbeleidsplan </w:t>
      </w:r>
      <w:r w:rsidR="004732D9" w:rsidRPr="00350391">
        <w:rPr>
          <w:rFonts w:ascii="Arial" w:hAnsi="Arial" w:cs="Arial"/>
          <w:sz w:val="20"/>
          <w:szCs w:val="20"/>
        </w:rPr>
        <w:t xml:space="preserve">integrale veiligheid </w:t>
      </w:r>
      <w:r w:rsidR="00EC7FC4" w:rsidRPr="00350391">
        <w:rPr>
          <w:rFonts w:ascii="Arial" w:hAnsi="Arial" w:cs="Arial"/>
          <w:sz w:val="20"/>
          <w:szCs w:val="20"/>
        </w:rPr>
        <w:t xml:space="preserve">2015-2018 </w:t>
      </w:r>
      <w:r>
        <w:rPr>
          <w:rFonts w:ascii="Arial" w:hAnsi="Arial" w:cs="Arial"/>
          <w:sz w:val="20"/>
          <w:szCs w:val="20"/>
        </w:rPr>
        <w:t xml:space="preserve">is er </w:t>
      </w:r>
      <w:r w:rsidR="00B539E5" w:rsidRPr="00350391">
        <w:rPr>
          <w:rFonts w:ascii="Arial" w:hAnsi="Arial" w:cs="Arial"/>
          <w:sz w:val="20"/>
          <w:szCs w:val="20"/>
        </w:rPr>
        <w:t xml:space="preserve"> </w:t>
      </w:r>
      <w:r w:rsidR="00EC7FC4" w:rsidRPr="00350391">
        <w:rPr>
          <w:rFonts w:ascii="Arial" w:hAnsi="Arial" w:cs="Arial"/>
          <w:sz w:val="20"/>
          <w:szCs w:val="20"/>
        </w:rPr>
        <w:t>een werkprogramma voor 2015</w:t>
      </w:r>
      <w:r w:rsidR="00AF3D23" w:rsidRPr="00350391">
        <w:rPr>
          <w:rFonts w:ascii="Arial" w:hAnsi="Arial" w:cs="Arial"/>
          <w:sz w:val="20"/>
          <w:szCs w:val="20"/>
        </w:rPr>
        <w:t xml:space="preserve">. In het beleidsplan is vastgelegd wat de  visie </w:t>
      </w:r>
      <w:r w:rsidR="00E93AF6" w:rsidRPr="00350391">
        <w:rPr>
          <w:rFonts w:ascii="Arial" w:hAnsi="Arial" w:cs="Arial"/>
          <w:sz w:val="20"/>
          <w:szCs w:val="20"/>
        </w:rPr>
        <w:t xml:space="preserve">op </w:t>
      </w:r>
      <w:r w:rsidR="00AF3D23" w:rsidRPr="00350391">
        <w:rPr>
          <w:rFonts w:ascii="Arial" w:hAnsi="Arial" w:cs="Arial"/>
          <w:sz w:val="20"/>
          <w:szCs w:val="20"/>
        </w:rPr>
        <w:t>en doelstellingen van  het veiligheidsgebied zijn. In het werkprogramma wordt jaarlijks aangegeven op welke wijze uitvoering wordt gegeven aan het behalen van de doelstellingen en wordt aangegeven welke activiteiten door welke partijen worden uitgevoerd.</w:t>
      </w:r>
    </w:p>
    <w:p w:rsidR="00D55D44" w:rsidRDefault="00D55D44" w:rsidP="00E44CF5">
      <w:pPr>
        <w:spacing w:after="0" w:line="240" w:lineRule="auto"/>
        <w:rPr>
          <w:rFonts w:ascii="Arial" w:hAnsi="Arial" w:cs="Arial"/>
          <w:b/>
          <w:sz w:val="20"/>
          <w:szCs w:val="20"/>
        </w:rPr>
      </w:pPr>
    </w:p>
    <w:p w:rsidR="00BA3233" w:rsidRPr="00350391" w:rsidRDefault="00BA3233" w:rsidP="00E44CF5">
      <w:pPr>
        <w:spacing w:after="0" w:line="240" w:lineRule="auto"/>
        <w:rPr>
          <w:rFonts w:ascii="Arial" w:hAnsi="Arial" w:cs="Arial"/>
          <w:b/>
          <w:sz w:val="20"/>
          <w:szCs w:val="20"/>
        </w:rPr>
      </w:pPr>
      <w:r w:rsidRPr="00350391">
        <w:rPr>
          <w:rFonts w:ascii="Arial" w:hAnsi="Arial" w:cs="Arial"/>
          <w:b/>
          <w:sz w:val="20"/>
          <w:szCs w:val="20"/>
        </w:rPr>
        <w:t>1.5 Middelen</w:t>
      </w:r>
    </w:p>
    <w:p w:rsidR="00147F4E" w:rsidRPr="00350391" w:rsidRDefault="002E6DCC" w:rsidP="00E44CF5">
      <w:pPr>
        <w:spacing w:after="0" w:line="240" w:lineRule="auto"/>
        <w:rPr>
          <w:rFonts w:ascii="Arial" w:hAnsi="Arial" w:cs="Arial"/>
          <w:sz w:val="20"/>
          <w:szCs w:val="20"/>
        </w:rPr>
      </w:pPr>
      <w:r w:rsidRPr="00350391">
        <w:rPr>
          <w:rFonts w:ascii="Arial" w:hAnsi="Arial" w:cs="Arial"/>
          <w:sz w:val="20"/>
          <w:szCs w:val="20"/>
        </w:rPr>
        <w:t xml:space="preserve">De uitvoering van het meerjarenbeleidsplan vergt inzet van personeel en financiële middelen. Daarvoor is budget in de meerjarenbegroting 2015 e.v. vrijgemaakt. In het jaarlijkse werkprogramma </w:t>
      </w:r>
      <w:r w:rsidRPr="00350391">
        <w:rPr>
          <w:rFonts w:ascii="Arial" w:hAnsi="Arial" w:cs="Arial"/>
          <w:sz w:val="20"/>
          <w:szCs w:val="20"/>
        </w:rPr>
        <w:lastRenderedPageBreak/>
        <w:t>wordt de inzet van de middelen vastgelegd. Indien extra middelen nodig zijn zal het college dit binnen de afspraken in de planning en control</w:t>
      </w:r>
      <w:r w:rsidR="00702B24" w:rsidRPr="00350391">
        <w:rPr>
          <w:rFonts w:ascii="Arial" w:hAnsi="Arial" w:cs="Arial"/>
          <w:sz w:val="20"/>
          <w:szCs w:val="20"/>
        </w:rPr>
        <w:t xml:space="preserve"> </w:t>
      </w:r>
      <w:r w:rsidRPr="00350391">
        <w:rPr>
          <w:rFonts w:ascii="Arial" w:hAnsi="Arial" w:cs="Arial"/>
          <w:sz w:val="20"/>
          <w:szCs w:val="20"/>
        </w:rPr>
        <w:t>cyclus aan uw raad voorleggen.</w:t>
      </w:r>
    </w:p>
    <w:p w:rsidR="00305C58" w:rsidRDefault="00305C58" w:rsidP="00E44CF5">
      <w:pPr>
        <w:spacing w:after="0" w:line="240" w:lineRule="auto"/>
        <w:rPr>
          <w:rFonts w:ascii="Arial" w:hAnsi="Arial" w:cs="Arial"/>
          <w:b/>
          <w:sz w:val="24"/>
          <w:szCs w:val="24"/>
        </w:rPr>
      </w:pPr>
      <w:r>
        <w:rPr>
          <w:rFonts w:ascii="Arial" w:hAnsi="Arial" w:cs="Arial"/>
          <w:b/>
          <w:sz w:val="24"/>
          <w:szCs w:val="24"/>
        </w:rPr>
        <w:br w:type="page"/>
      </w:r>
    </w:p>
    <w:p w:rsidR="006432C5" w:rsidRPr="009C6BF3" w:rsidRDefault="00A73D0C" w:rsidP="009C6BF3">
      <w:pPr>
        <w:pStyle w:val="Lijstalinea"/>
        <w:numPr>
          <w:ilvl w:val="0"/>
          <w:numId w:val="31"/>
        </w:numPr>
        <w:spacing w:after="0" w:line="240" w:lineRule="auto"/>
        <w:rPr>
          <w:rFonts w:ascii="Arial" w:hAnsi="Arial" w:cs="Arial"/>
          <w:b/>
          <w:sz w:val="24"/>
          <w:szCs w:val="24"/>
        </w:rPr>
      </w:pPr>
      <w:r w:rsidRPr="009C6BF3">
        <w:rPr>
          <w:rFonts w:ascii="Arial" w:hAnsi="Arial" w:cs="Arial"/>
          <w:b/>
          <w:sz w:val="24"/>
          <w:szCs w:val="24"/>
        </w:rPr>
        <w:lastRenderedPageBreak/>
        <w:t>Strategisch kader</w:t>
      </w:r>
    </w:p>
    <w:p w:rsidR="009C6BF3" w:rsidRDefault="009C6BF3" w:rsidP="009C6BF3">
      <w:pPr>
        <w:spacing w:after="0" w:line="240" w:lineRule="auto"/>
        <w:rPr>
          <w:rFonts w:ascii="Arial" w:hAnsi="Arial" w:cs="Arial"/>
          <w:b/>
          <w:sz w:val="24"/>
          <w:szCs w:val="24"/>
        </w:rPr>
      </w:pPr>
    </w:p>
    <w:p w:rsidR="009C6BF3" w:rsidRPr="009C6BF3" w:rsidRDefault="009C6BF3" w:rsidP="009C6BF3">
      <w:pPr>
        <w:spacing w:after="0" w:line="240" w:lineRule="auto"/>
        <w:rPr>
          <w:rFonts w:ascii="Arial" w:hAnsi="Arial" w:cs="Arial"/>
          <w:b/>
          <w:sz w:val="24"/>
          <w:szCs w:val="24"/>
        </w:rPr>
      </w:pPr>
    </w:p>
    <w:p w:rsidR="006432C5" w:rsidRPr="00350391" w:rsidRDefault="006432C5" w:rsidP="00E44CF5">
      <w:pPr>
        <w:spacing w:after="0" w:line="240" w:lineRule="auto"/>
        <w:rPr>
          <w:rFonts w:ascii="Arial" w:hAnsi="Arial" w:cs="Arial"/>
          <w:b/>
          <w:sz w:val="20"/>
          <w:szCs w:val="20"/>
        </w:rPr>
      </w:pPr>
      <w:r w:rsidRPr="00350391">
        <w:rPr>
          <w:rFonts w:ascii="Arial" w:hAnsi="Arial" w:cs="Arial"/>
          <w:b/>
          <w:sz w:val="20"/>
          <w:szCs w:val="20"/>
        </w:rPr>
        <w:t>2.1. Landelijk,regionaal en lokaal kader</w:t>
      </w:r>
    </w:p>
    <w:p w:rsidR="001F4C79" w:rsidRPr="00350391" w:rsidRDefault="00FC0A7A" w:rsidP="00E44CF5">
      <w:pPr>
        <w:spacing w:after="0" w:line="240" w:lineRule="auto"/>
        <w:rPr>
          <w:rFonts w:ascii="Arial" w:hAnsi="Arial" w:cs="Arial"/>
          <w:sz w:val="20"/>
          <w:szCs w:val="20"/>
        </w:rPr>
      </w:pPr>
      <w:r w:rsidRPr="00350391">
        <w:rPr>
          <w:rFonts w:ascii="Arial" w:hAnsi="Arial" w:cs="Arial"/>
          <w:color w:val="000000"/>
          <w:sz w:val="20"/>
          <w:szCs w:val="20"/>
        </w:rPr>
        <w:t xml:space="preserve">De gemeente heeft de regierol als het gaat om lokaal veiligheidsbeleid. </w:t>
      </w:r>
      <w:r w:rsidR="008D788D" w:rsidRPr="00350391">
        <w:rPr>
          <w:rFonts w:ascii="Arial" w:hAnsi="Arial" w:cs="Arial"/>
          <w:color w:val="000000"/>
          <w:sz w:val="20"/>
          <w:szCs w:val="20"/>
        </w:rPr>
        <w:t>Dit beleid is echter ingebed in een bredere context, want onveiligheid houdt niet op bij de gemeentegrens.</w:t>
      </w:r>
      <w:r w:rsidRPr="00350391">
        <w:rPr>
          <w:rFonts w:ascii="Arial" w:hAnsi="Arial" w:cs="Arial"/>
          <w:color w:val="000000"/>
          <w:sz w:val="20"/>
          <w:szCs w:val="20"/>
        </w:rPr>
        <w:t xml:space="preserve"> </w:t>
      </w:r>
      <w:r w:rsidR="001609F8" w:rsidRPr="00350391">
        <w:rPr>
          <w:rFonts w:ascii="Arial" w:eastAsia="Calibri" w:hAnsi="Arial" w:cs="Arial"/>
          <w:sz w:val="20"/>
          <w:szCs w:val="20"/>
        </w:rPr>
        <w:t>Integrale veiligheid is een samenspel tussen landelijke overheid, veiligheidsregio en gemeente.</w:t>
      </w:r>
      <w:r w:rsidR="001609F8" w:rsidRPr="00350391">
        <w:rPr>
          <w:rFonts w:ascii="Arial" w:hAnsi="Arial" w:cs="Arial"/>
          <w:sz w:val="20"/>
          <w:szCs w:val="20"/>
        </w:rPr>
        <w:t xml:space="preserve"> Op landelijk n</w:t>
      </w:r>
      <w:r w:rsidR="00517490" w:rsidRPr="00350391">
        <w:rPr>
          <w:rFonts w:ascii="Arial" w:hAnsi="Arial" w:cs="Arial"/>
          <w:sz w:val="20"/>
          <w:szCs w:val="20"/>
        </w:rPr>
        <w:t xml:space="preserve">iveau </w:t>
      </w:r>
      <w:r w:rsidR="00B15BDB">
        <w:rPr>
          <w:rFonts w:ascii="Arial" w:hAnsi="Arial" w:cs="Arial"/>
          <w:sz w:val="20"/>
          <w:szCs w:val="20"/>
        </w:rPr>
        <w:t xml:space="preserve">maken </w:t>
      </w:r>
      <w:r w:rsidR="00517490" w:rsidRPr="00350391">
        <w:rPr>
          <w:rFonts w:ascii="Arial" w:hAnsi="Arial" w:cs="Arial"/>
          <w:sz w:val="20"/>
          <w:szCs w:val="20"/>
        </w:rPr>
        <w:t xml:space="preserve"> korpsleiding N</w:t>
      </w:r>
      <w:r w:rsidR="001609F8" w:rsidRPr="00350391">
        <w:rPr>
          <w:rFonts w:ascii="Arial" w:hAnsi="Arial" w:cs="Arial"/>
          <w:sz w:val="20"/>
          <w:szCs w:val="20"/>
        </w:rPr>
        <w:t xml:space="preserve">ationale </w:t>
      </w:r>
      <w:r w:rsidR="00517490" w:rsidRPr="00350391">
        <w:rPr>
          <w:rFonts w:ascii="Arial" w:hAnsi="Arial" w:cs="Arial"/>
          <w:sz w:val="20"/>
          <w:szCs w:val="20"/>
        </w:rPr>
        <w:t>P</w:t>
      </w:r>
      <w:r w:rsidR="001609F8" w:rsidRPr="00350391">
        <w:rPr>
          <w:rFonts w:ascii="Arial" w:hAnsi="Arial" w:cs="Arial"/>
          <w:sz w:val="20"/>
          <w:szCs w:val="20"/>
        </w:rPr>
        <w:t xml:space="preserve">olitie, het </w:t>
      </w:r>
      <w:r w:rsidR="00517490" w:rsidRPr="00350391">
        <w:rPr>
          <w:rFonts w:ascii="Arial" w:hAnsi="Arial" w:cs="Arial"/>
          <w:sz w:val="20"/>
          <w:szCs w:val="20"/>
        </w:rPr>
        <w:t>O</w:t>
      </w:r>
      <w:r w:rsidR="00DB6CB7" w:rsidRPr="00350391">
        <w:rPr>
          <w:rFonts w:ascii="Arial" w:hAnsi="Arial" w:cs="Arial"/>
          <w:sz w:val="20"/>
          <w:szCs w:val="20"/>
        </w:rPr>
        <w:t xml:space="preserve">penbaar </w:t>
      </w:r>
      <w:r w:rsidR="00517490" w:rsidRPr="00350391">
        <w:rPr>
          <w:rFonts w:ascii="Arial" w:hAnsi="Arial" w:cs="Arial"/>
          <w:sz w:val="20"/>
          <w:szCs w:val="20"/>
        </w:rPr>
        <w:t>M</w:t>
      </w:r>
      <w:r w:rsidR="00DB6CB7" w:rsidRPr="00350391">
        <w:rPr>
          <w:rFonts w:ascii="Arial" w:hAnsi="Arial" w:cs="Arial"/>
          <w:sz w:val="20"/>
          <w:szCs w:val="20"/>
        </w:rPr>
        <w:t>inisterie</w:t>
      </w:r>
      <w:r w:rsidR="001609F8" w:rsidRPr="00350391">
        <w:rPr>
          <w:rFonts w:ascii="Arial" w:hAnsi="Arial" w:cs="Arial"/>
          <w:sz w:val="20"/>
          <w:szCs w:val="20"/>
        </w:rPr>
        <w:t xml:space="preserve"> en de </w:t>
      </w:r>
      <w:r w:rsidR="00B15BDB">
        <w:rPr>
          <w:rFonts w:ascii="Arial" w:hAnsi="Arial" w:cs="Arial"/>
          <w:sz w:val="20"/>
          <w:szCs w:val="20"/>
        </w:rPr>
        <w:t>m</w:t>
      </w:r>
      <w:r w:rsidR="001609F8" w:rsidRPr="00350391">
        <w:rPr>
          <w:rFonts w:ascii="Arial" w:hAnsi="Arial" w:cs="Arial"/>
          <w:sz w:val="20"/>
          <w:szCs w:val="20"/>
        </w:rPr>
        <w:t xml:space="preserve">inister van Veiligheid en Justitie afspraken over de landelijke prioriteiten. </w:t>
      </w:r>
    </w:p>
    <w:p w:rsidR="00B435A6" w:rsidRPr="00350391" w:rsidRDefault="001609F8" w:rsidP="00E44CF5">
      <w:pPr>
        <w:spacing w:after="0" w:line="240" w:lineRule="auto"/>
        <w:rPr>
          <w:rFonts w:ascii="Arial" w:hAnsi="Arial" w:cs="Arial"/>
          <w:sz w:val="20"/>
          <w:szCs w:val="20"/>
        </w:rPr>
      </w:pPr>
      <w:r w:rsidRPr="00350391">
        <w:rPr>
          <w:rFonts w:ascii="Arial" w:eastAsia="Calibri" w:hAnsi="Arial" w:cs="Arial"/>
          <w:sz w:val="20"/>
          <w:szCs w:val="20"/>
        </w:rPr>
        <w:t>Het regionaal veiligheidsplan</w:t>
      </w:r>
      <w:r w:rsidR="00D64FD2" w:rsidRPr="00350391">
        <w:rPr>
          <w:rFonts w:ascii="Arial" w:eastAsia="Calibri" w:hAnsi="Arial" w:cs="Arial"/>
          <w:sz w:val="20"/>
          <w:szCs w:val="20"/>
        </w:rPr>
        <w:t xml:space="preserve"> - </w:t>
      </w:r>
      <w:r w:rsidR="00861BAD" w:rsidRPr="00350391">
        <w:rPr>
          <w:rFonts w:ascii="Arial" w:eastAsia="Calibri" w:hAnsi="Arial" w:cs="Arial"/>
          <w:sz w:val="20"/>
          <w:szCs w:val="20"/>
        </w:rPr>
        <w:t>waarin de landelijke prioriteiten zijn opgenomen</w:t>
      </w:r>
      <w:r w:rsidR="00D64FD2" w:rsidRPr="00350391">
        <w:rPr>
          <w:rFonts w:ascii="Arial" w:eastAsia="Calibri" w:hAnsi="Arial" w:cs="Arial"/>
          <w:sz w:val="20"/>
          <w:szCs w:val="20"/>
        </w:rPr>
        <w:t xml:space="preserve"> - </w:t>
      </w:r>
      <w:r w:rsidRPr="00350391">
        <w:rPr>
          <w:rFonts w:ascii="Arial" w:eastAsia="Calibri" w:hAnsi="Arial" w:cs="Arial"/>
          <w:sz w:val="20"/>
          <w:szCs w:val="20"/>
        </w:rPr>
        <w:t>is voo</w:t>
      </w:r>
      <w:r w:rsidR="00DB6CB7" w:rsidRPr="00350391">
        <w:rPr>
          <w:rFonts w:ascii="Arial" w:eastAsia="Calibri" w:hAnsi="Arial" w:cs="Arial"/>
          <w:sz w:val="20"/>
          <w:szCs w:val="20"/>
        </w:rPr>
        <w:t>r de gemeente een overkoepelend</w:t>
      </w:r>
      <w:r w:rsidRPr="00350391">
        <w:rPr>
          <w:rFonts w:ascii="Arial" w:eastAsia="Calibri" w:hAnsi="Arial" w:cs="Arial"/>
          <w:sz w:val="20"/>
          <w:szCs w:val="20"/>
        </w:rPr>
        <w:t xml:space="preserve"> kad</w:t>
      </w:r>
      <w:r w:rsidR="001313D5" w:rsidRPr="00350391">
        <w:rPr>
          <w:rFonts w:ascii="Arial" w:eastAsia="Calibri" w:hAnsi="Arial" w:cs="Arial"/>
          <w:sz w:val="20"/>
          <w:szCs w:val="20"/>
        </w:rPr>
        <w:t>er</w:t>
      </w:r>
      <w:r w:rsidRPr="00350391">
        <w:rPr>
          <w:rFonts w:ascii="Arial" w:eastAsia="Calibri" w:hAnsi="Arial" w:cs="Arial"/>
          <w:sz w:val="20"/>
          <w:szCs w:val="20"/>
        </w:rPr>
        <w:t>.</w:t>
      </w:r>
      <w:r w:rsidR="001F4C79" w:rsidRPr="00350391">
        <w:rPr>
          <w:rFonts w:ascii="Arial" w:eastAsia="Calibri" w:hAnsi="Arial" w:cs="Arial"/>
          <w:sz w:val="20"/>
          <w:szCs w:val="20"/>
        </w:rPr>
        <w:t xml:space="preserve"> Deze prioriteiten zijn ook de prioriteiten van de gemeenten</w:t>
      </w:r>
      <w:r w:rsidR="00B15BDB">
        <w:rPr>
          <w:rFonts w:ascii="Arial" w:eastAsia="Calibri" w:hAnsi="Arial" w:cs="Arial"/>
          <w:sz w:val="20"/>
          <w:szCs w:val="20"/>
        </w:rPr>
        <w:t xml:space="preserve"> in de veiligheidsregio</w:t>
      </w:r>
      <w:r w:rsidR="001F4C79" w:rsidRPr="00350391">
        <w:rPr>
          <w:rFonts w:ascii="Arial" w:eastAsia="Calibri" w:hAnsi="Arial" w:cs="Arial"/>
          <w:sz w:val="20"/>
          <w:szCs w:val="20"/>
        </w:rPr>
        <w:t xml:space="preserve">, maar </w:t>
      </w:r>
      <w:r w:rsidR="00B15BDB">
        <w:rPr>
          <w:rFonts w:ascii="Arial" w:eastAsia="Calibri" w:hAnsi="Arial" w:cs="Arial"/>
          <w:sz w:val="20"/>
          <w:szCs w:val="20"/>
        </w:rPr>
        <w:t xml:space="preserve">ze </w:t>
      </w:r>
      <w:r w:rsidR="001F4C79" w:rsidRPr="00350391">
        <w:rPr>
          <w:rFonts w:ascii="Arial" w:eastAsia="Calibri" w:hAnsi="Arial" w:cs="Arial"/>
          <w:sz w:val="20"/>
          <w:szCs w:val="20"/>
        </w:rPr>
        <w:t xml:space="preserve">komen niet </w:t>
      </w:r>
      <w:r w:rsidR="00B15BDB">
        <w:rPr>
          <w:rFonts w:ascii="Arial" w:eastAsia="Calibri" w:hAnsi="Arial" w:cs="Arial"/>
          <w:sz w:val="20"/>
          <w:szCs w:val="20"/>
        </w:rPr>
        <w:t xml:space="preserve">in iedere gemeente </w:t>
      </w:r>
      <w:r w:rsidR="001F4C79" w:rsidRPr="00350391">
        <w:rPr>
          <w:rFonts w:ascii="Arial" w:eastAsia="Calibri" w:hAnsi="Arial" w:cs="Arial"/>
          <w:sz w:val="20"/>
          <w:szCs w:val="20"/>
        </w:rPr>
        <w:t>in gelijke mate voor.</w:t>
      </w:r>
    </w:p>
    <w:p w:rsidR="001609F8" w:rsidRPr="00350391" w:rsidRDefault="001609F8" w:rsidP="00E44CF5">
      <w:pPr>
        <w:spacing w:after="0" w:line="240" w:lineRule="auto"/>
        <w:rPr>
          <w:rFonts w:ascii="Arial" w:eastAsia="Calibri" w:hAnsi="Arial" w:cs="Arial"/>
          <w:sz w:val="20"/>
          <w:szCs w:val="20"/>
        </w:rPr>
      </w:pPr>
      <w:r w:rsidRPr="00350391">
        <w:rPr>
          <w:rFonts w:ascii="Arial" w:eastAsia="Calibri" w:hAnsi="Arial" w:cs="Arial"/>
          <w:sz w:val="20"/>
          <w:szCs w:val="20"/>
        </w:rPr>
        <w:t>De g</w:t>
      </w:r>
      <w:r w:rsidR="009A26D5" w:rsidRPr="00350391">
        <w:rPr>
          <w:rFonts w:ascii="Arial" w:eastAsia="Calibri" w:hAnsi="Arial" w:cs="Arial"/>
          <w:sz w:val="20"/>
          <w:szCs w:val="20"/>
        </w:rPr>
        <w:t>emeente</w:t>
      </w:r>
      <w:r w:rsidR="008A7933" w:rsidRPr="00350391">
        <w:rPr>
          <w:rFonts w:ascii="Arial" w:eastAsia="Calibri" w:hAnsi="Arial" w:cs="Arial"/>
          <w:sz w:val="20"/>
          <w:szCs w:val="20"/>
        </w:rPr>
        <w:t>n dragen</w:t>
      </w:r>
      <w:r w:rsidR="003A265A" w:rsidRPr="00350391">
        <w:rPr>
          <w:rFonts w:ascii="Arial" w:eastAsia="Calibri" w:hAnsi="Arial" w:cs="Arial"/>
          <w:sz w:val="20"/>
          <w:szCs w:val="20"/>
        </w:rPr>
        <w:t xml:space="preserve"> </w:t>
      </w:r>
      <w:r w:rsidRPr="00350391">
        <w:rPr>
          <w:rFonts w:ascii="Arial" w:eastAsia="Calibri" w:hAnsi="Arial" w:cs="Arial"/>
          <w:sz w:val="20"/>
          <w:szCs w:val="20"/>
        </w:rPr>
        <w:t>bij aan de totstandkoming van het regionaal veiligheidsplan.</w:t>
      </w:r>
      <w:r w:rsidR="003A265A" w:rsidRPr="00350391">
        <w:rPr>
          <w:rFonts w:ascii="Arial" w:eastAsia="Calibri" w:hAnsi="Arial" w:cs="Arial"/>
          <w:sz w:val="20"/>
          <w:szCs w:val="20"/>
        </w:rPr>
        <w:t xml:space="preserve"> Samen met de leiding van de basiseenheid van de politie worden de lokale prioriteiten</w:t>
      </w:r>
      <w:r w:rsidR="006C61DE" w:rsidRPr="00350391">
        <w:rPr>
          <w:rFonts w:ascii="Arial" w:eastAsia="Calibri" w:hAnsi="Arial" w:cs="Arial"/>
          <w:sz w:val="20"/>
          <w:szCs w:val="20"/>
        </w:rPr>
        <w:t xml:space="preserve"> en actualiteiten</w:t>
      </w:r>
      <w:r w:rsidR="003A265A" w:rsidRPr="00350391">
        <w:rPr>
          <w:rFonts w:ascii="Arial" w:eastAsia="Calibri" w:hAnsi="Arial" w:cs="Arial"/>
          <w:sz w:val="20"/>
          <w:szCs w:val="20"/>
        </w:rPr>
        <w:t xml:space="preserve"> benoemd, die worden ingebracht in het regionaal veiligheidsplan.</w:t>
      </w:r>
      <w:r w:rsidR="00E9475C" w:rsidRPr="00350391">
        <w:rPr>
          <w:rFonts w:ascii="Arial" w:eastAsia="Calibri" w:hAnsi="Arial" w:cs="Arial"/>
          <w:sz w:val="20"/>
          <w:szCs w:val="20"/>
        </w:rPr>
        <w:t xml:space="preserve"> </w:t>
      </w:r>
      <w:r w:rsidR="00B4608D" w:rsidRPr="00350391">
        <w:rPr>
          <w:rFonts w:ascii="Arial" w:eastAsia="Calibri" w:hAnsi="Arial" w:cs="Arial"/>
          <w:sz w:val="20"/>
          <w:szCs w:val="20"/>
        </w:rPr>
        <w:t xml:space="preserve">De regiogemeenten moeten </w:t>
      </w:r>
      <w:r w:rsidR="00D64FD2" w:rsidRPr="00350391">
        <w:rPr>
          <w:rFonts w:ascii="Arial" w:eastAsia="Calibri" w:hAnsi="Arial" w:cs="Arial"/>
          <w:sz w:val="20"/>
          <w:szCs w:val="20"/>
        </w:rPr>
        <w:t xml:space="preserve">hierbij </w:t>
      </w:r>
      <w:r w:rsidR="00B4608D" w:rsidRPr="00350391">
        <w:rPr>
          <w:rFonts w:ascii="Arial" w:eastAsia="Calibri" w:hAnsi="Arial" w:cs="Arial"/>
          <w:sz w:val="20"/>
          <w:szCs w:val="20"/>
        </w:rPr>
        <w:t xml:space="preserve"> flexibiliteit in politiecapaciteit behouden om lokaal maatwerk te leveren. </w:t>
      </w:r>
      <w:r w:rsidR="00120777" w:rsidRPr="00350391">
        <w:rPr>
          <w:rFonts w:ascii="Arial" w:eastAsia="Calibri" w:hAnsi="Arial" w:cs="Arial"/>
          <w:sz w:val="20"/>
          <w:szCs w:val="20"/>
        </w:rPr>
        <w:t xml:space="preserve">Deze flexibiliteit zit onder meer in inzet van </w:t>
      </w:r>
      <w:r w:rsidR="0090162E" w:rsidRPr="00350391">
        <w:rPr>
          <w:rFonts w:ascii="Arial" w:eastAsia="Calibri" w:hAnsi="Arial" w:cs="Arial"/>
          <w:sz w:val="20"/>
          <w:szCs w:val="20"/>
        </w:rPr>
        <w:t>specialistische capaciteiten zoals rechercheteams, horeca- en evenemententeam, Sociale</w:t>
      </w:r>
      <w:r w:rsidR="00B15BDB">
        <w:rPr>
          <w:rFonts w:ascii="Arial" w:eastAsia="Calibri" w:hAnsi="Arial" w:cs="Arial"/>
          <w:sz w:val="20"/>
          <w:szCs w:val="20"/>
        </w:rPr>
        <w:t>,</w:t>
      </w:r>
      <w:r w:rsidR="0090162E" w:rsidRPr="00350391">
        <w:rPr>
          <w:rFonts w:ascii="Arial" w:eastAsia="Calibri" w:hAnsi="Arial" w:cs="Arial"/>
          <w:sz w:val="20"/>
          <w:szCs w:val="20"/>
        </w:rPr>
        <w:t xml:space="preserve"> Jeugd en Zedenteam, team mensenhandel en de inzet van (regionale) politievrijwilligers.</w:t>
      </w:r>
    </w:p>
    <w:p w:rsidR="0067706D" w:rsidRPr="00350391" w:rsidRDefault="0067706D" w:rsidP="00E44CF5">
      <w:pPr>
        <w:autoSpaceDE w:val="0"/>
        <w:autoSpaceDN w:val="0"/>
        <w:adjustRightInd w:val="0"/>
        <w:spacing w:after="0" w:line="240" w:lineRule="auto"/>
        <w:jc w:val="both"/>
        <w:rPr>
          <w:rFonts w:ascii="Arial" w:hAnsi="Arial" w:cs="Arial"/>
          <w:color w:val="000000"/>
          <w:sz w:val="20"/>
          <w:szCs w:val="20"/>
        </w:rPr>
      </w:pPr>
      <w:r w:rsidRPr="00350391">
        <w:rPr>
          <w:rFonts w:ascii="Arial" w:eastAsia="Calibri" w:hAnsi="Arial" w:cs="Arial"/>
          <w:sz w:val="20"/>
          <w:szCs w:val="20"/>
        </w:rPr>
        <w:t>Daarnaast blijft lokaal ruimte voor specifieke bestuurswensen</w:t>
      </w:r>
      <w:r w:rsidR="002C59E2" w:rsidRPr="00350391">
        <w:rPr>
          <w:rFonts w:ascii="Arial" w:eastAsia="Calibri" w:hAnsi="Arial" w:cs="Arial"/>
          <w:sz w:val="20"/>
          <w:szCs w:val="20"/>
        </w:rPr>
        <w:t xml:space="preserve"> </w:t>
      </w:r>
      <w:r w:rsidRPr="00350391">
        <w:rPr>
          <w:rFonts w:ascii="Arial" w:eastAsia="Calibri" w:hAnsi="Arial" w:cs="Arial"/>
          <w:sz w:val="20"/>
          <w:szCs w:val="20"/>
        </w:rPr>
        <w:t xml:space="preserve">die regionaal niet geprioriteerd zijn maar wel van essentieel belang zijn voor het verbeteren van de lokale veiligheid. Hier ligt </w:t>
      </w:r>
      <w:r w:rsidR="00F53FCE" w:rsidRPr="00350391">
        <w:rPr>
          <w:rFonts w:ascii="Arial" w:eastAsia="Calibri" w:hAnsi="Arial" w:cs="Arial"/>
          <w:sz w:val="20"/>
          <w:szCs w:val="20"/>
        </w:rPr>
        <w:t>de eigen beleidsruimte</w:t>
      </w:r>
      <w:r w:rsidRPr="00350391">
        <w:rPr>
          <w:rFonts w:ascii="Arial" w:eastAsia="Calibri" w:hAnsi="Arial" w:cs="Arial"/>
          <w:sz w:val="20"/>
          <w:szCs w:val="20"/>
        </w:rPr>
        <w:t xml:space="preserve"> van de gemeenteraad. Zij bepaalt de doelstellingen van het lokale veiligheidsbeleid (zelfredzaamheid, participatie en preventie) dat complementair is aan het regionale beleid.</w:t>
      </w:r>
    </w:p>
    <w:p w:rsidR="00D55D44" w:rsidRDefault="00D55D44" w:rsidP="00E44CF5">
      <w:pPr>
        <w:autoSpaceDE w:val="0"/>
        <w:autoSpaceDN w:val="0"/>
        <w:adjustRightInd w:val="0"/>
        <w:spacing w:after="0" w:line="240" w:lineRule="auto"/>
        <w:jc w:val="both"/>
        <w:rPr>
          <w:rFonts w:ascii="Arial" w:hAnsi="Arial" w:cs="Arial"/>
          <w:color w:val="000000"/>
          <w:sz w:val="20"/>
          <w:szCs w:val="20"/>
          <w:u w:val="single"/>
        </w:rPr>
      </w:pPr>
    </w:p>
    <w:p w:rsidR="008D788D" w:rsidRPr="00350391" w:rsidRDefault="00501D06" w:rsidP="00E44CF5">
      <w:pPr>
        <w:autoSpaceDE w:val="0"/>
        <w:autoSpaceDN w:val="0"/>
        <w:adjustRightInd w:val="0"/>
        <w:spacing w:after="0" w:line="240" w:lineRule="auto"/>
        <w:jc w:val="both"/>
        <w:rPr>
          <w:rFonts w:ascii="Arial" w:hAnsi="Arial" w:cs="Arial"/>
          <w:color w:val="000000"/>
          <w:sz w:val="20"/>
          <w:szCs w:val="20"/>
          <w:u w:val="single"/>
        </w:rPr>
      </w:pPr>
      <w:r w:rsidRPr="00350391">
        <w:rPr>
          <w:rFonts w:ascii="Arial" w:hAnsi="Arial" w:cs="Arial"/>
          <w:color w:val="000000"/>
          <w:sz w:val="20"/>
          <w:szCs w:val="20"/>
          <w:u w:val="single"/>
        </w:rPr>
        <w:t>Landelijk kader</w:t>
      </w:r>
    </w:p>
    <w:p w:rsidR="00891F98" w:rsidRPr="00350391" w:rsidRDefault="00891F98" w:rsidP="00E44CF5">
      <w:pPr>
        <w:spacing w:after="0" w:line="240" w:lineRule="auto"/>
        <w:rPr>
          <w:rFonts w:ascii="Arial" w:hAnsi="Arial" w:cs="Arial"/>
          <w:sz w:val="20"/>
          <w:szCs w:val="20"/>
        </w:rPr>
      </w:pPr>
      <w:r w:rsidRPr="00350391">
        <w:rPr>
          <w:rFonts w:ascii="Arial" w:hAnsi="Arial" w:cs="Arial"/>
          <w:sz w:val="20"/>
          <w:szCs w:val="20"/>
        </w:rPr>
        <w:t xml:space="preserve">Vanuit zijn verantwoordelijkheid en op basis van de </w:t>
      </w:r>
      <w:r w:rsidR="001200EC" w:rsidRPr="00350391">
        <w:rPr>
          <w:rFonts w:ascii="Arial" w:hAnsi="Arial" w:cs="Arial"/>
          <w:sz w:val="20"/>
          <w:szCs w:val="20"/>
        </w:rPr>
        <w:t>P</w:t>
      </w:r>
      <w:r w:rsidRPr="00350391">
        <w:rPr>
          <w:rFonts w:ascii="Arial" w:hAnsi="Arial" w:cs="Arial"/>
          <w:sz w:val="20"/>
          <w:szCs w:val="20"/>
        </w:rPr>
        <w:t xml:space="preserve">olitiewet heeft de </w:t>
      </w:r>
      <w:r w:rsidR="00B15BDB">
        <w:rPr>
          <w:rFonts w:ascii="Arial" w:hAnsi="Arial" w:cs="Arial"/>
          <w:sz w:val="20"/>
          <w:szCs w:val="20"/>
        </w:rPr>
        <w:t>m</w:t>
      </w:r>
      <w:r w:rsidRPr="00350391">
        <w:rPr>
          <w:rFonts w:ascii="Arial" w:hAnsi="Arial" w:cs="Arial"/>
          <w:sz w:val="20"/>
          <w:szCs w:val="20"/>
        </w:rPr>
        <w:t>inister van Veiligheid en Justitie een aantal landelijke beleidsprioriteiten voor de politie benoemd. Het gaat dan om zaken waarvoor landelijke coördinatie is vereist of zaken die de regio te boven gaan. Deze landelijke prioriteiten zijn:</w:t>
      </w:r>
    </w:p>
    <w:p w:rsidR="00891F98" w:rsidRPr="00350391" w:rsidRDefault="00891F98" w:rsidP="00E44CF5">
      <w:pPr>
        <w:pStyle w:val="Lijstalinea"/>
        <w:numPr>
          <w:ilvl w:val="0"/>
          <w:numId w:val="28"/>
        </w:numPr>
        <w:spacing w:after="0" w:line="240" w:lineRule="auto"/>
        <w:rPr>
          <w:rFonts w:ascii="Arial" w:hAnsi="Arial" w:cs="Arial"/>
          <w:sz w:val="20"/>
          <w:szCs w:val="20"/>
        </w:rPr>
      </w:pPr>
      <w:r w:rsidRPr="00350391">
        <w:rPr>
          <w:rFonts w:ascii="Arial" w:hAnsi="Arial" w:cs="Arial"/>
          <w:sz w:val="20"/>
          <w:szCs w:val="20"/>
        </w:rPr>
        <w:t>Ondermijnende criminaliteit</w:t>
      </w:r>
      <w:r w:rsidR="00517490" w:rsidRPr="00350391">
        <w:rPr>
          <w:rFonts w:ascii="Arial" w:hAnsi="Arial" w:cs="Arial"/>
          <w:sz w:val="20"/>
          <w:szCs w:val="20"/>
        </w:rPr>
        <w:t xml:space="preserve"> - </w:t>
      </w:r>
      <w:r w:rsidR="00094769" w:rsidRPr="00350391">
        <w:rPr>
          <w:rFonts w:ascii="Arial" w:hAnsi="Arial" w:cs="Arial"/>
          <w:sz w:val="20"/>
          <w:szCs w:val="20"/>
        </w:rPr>
        <w:t>aanpak</w:t>
      </w:r>
      <w:r w:rsidR="00517490" w:rsidRPr="00350391">
        <w:rPr>
          <w:rFonts w:ascii="Arial" w:hAnsi="Arial" w:cs="Arial"/>
          <w:sz w:val="20"/>
          <w:szCs w:val="20"/>
          <w:lang w:eastAsia="nl-NL"/>
        </w:rPr>
        <w:t xml:space="preserve"> gericht op de verslechtering van het criminele ondernemersklimaat. Het is niet enkel gericht op het opsporen en vervolgen van de daders, maar ook op de verstoring van de gelegenheidsstructuren en het afbreken van economische machtsposities van criminelen en </w:t>
      </w:r>
      <w:r w:rsidR="00094769" w:rsidRPr="00350391">
        <w:rPr>
          <w:rFonts w:ascii="Arial" w:hAnsi="Arial" w:cs="Arial"/>
          <w:sz w:val="20"/>
          <w:szCs w:val="20"/>
          <w:lang w:eastAsia="nl-NL"/>
        </w:rPr>
        <w:t>degenen die hen faciliteren</w:t>
      </w:r>
      <w:r w:rsidR="00517490" w:rsidRPr="00350391">
        <w:rPr>
          <w:rFonts w:ascii="Arial" w:hAnsi="Arial" w:cs="Arial"/>
          <w:sz w:val="20"/>
          <w:szCs w:val="20"/>
          <w:lang w:eastAsia="nl-NL"/>
        </w:rPr>
        <w:t>;</w:t>
      </w:r>
    </w:p>
    <w:p w:rsidR="00891F98" w:rsidRPr="00350391" w:rsidRDefault="00891F98" w:rsidP="00E44CF5">
      <w:pPr>
        <w:pStyle w:val="Lijstalinea"/>
        <w:numPr>
          <w:ilvl w:val="0"/>
          <w:numId w:val="28"/>
        </w:numPr>
        <w:spacing w:after="0" w:line="240" w:lineRule="auto"/>
        <w:rPr>
          <w:rFonts w:ascii="Arial" w:hAnsi="Arial" w:cs="Arial"/>
          <w:sz w:val="20"/>
          <w:szCs w:val="20"/>
        </w:rPr>
      </w:pPr>
      <w:r w:rsidRPr="00350391">
        <w:rPr>
          <w:rFonts w:ascii="Arial" w:hAnsi="Arial" w:cs="Arial"/>
          <w:sz w:val="20"/>
          <w:szCs w:val="20"/>
        </w:rPr>
        <w:t>Afpakken</w:t>
      </w:r>
      <w:r w:rsidR="00517490" w:rsidRPr="00350391">
        <w:rPr>
          <w:rFonts w:ascii="Arial" w:hAnsi="Arial" w:cs="Arial"/>
          <w:sz w:val="20"/>
          <w:szCs w:val="20"/>
        </w:rPr>
        <w:t xml:space="preserve"> - </w:t>
      </w:r>
      <w:r w:rsidR="00D2168F" w:rsidRPr="00350391">
        <w:rPr>
          <w:rFonts w:ascii="Arial" w:hAnsi="Arial" w:cs="Arial"/>
          <w:sz w:val="20"/>
          <w:szCs w:val="20"/>
          <w:lang w:eastAsia="nl-NL"/>
        </w:rPr>
        <w:t>het (integraal) afpakken van crimineel of illegaal verworven vermogens;</w:t>
      </w:r>
    </w:p>
    <w:p w:rsidR="0090162E" w:rsidRPr="00350391" w:rsidRDefault="00891F98" w:rsidP="00E44CF5">
      <w:pPr>
        <w:pStyle w:val="Lijstalinea"/>
        <w:numPr>
          <w:ilvl w:val="0"/>
          <w:numId w:val="28"/>
        </w:numPr>
        <w:spacing w:after="0" w:line="240" w:lineRule="auto"/>
        <w:rPr>
          <w:rFonts w:ascii="Arial" w:hAnsi="Arial" w:cs="Arial"/>
          <w:sz w:val="20"/>
          <w:szCs w:val="20"/>
          <w:lang w:eastAsia="nl-NL"/>
        </w:rPr>
      </w:pPr>
      <w:r w:rsidRPr="00350391">
        <w:rPr>
          <w:rFonts w:ascii="Arial" w:hAnsi="Arial" w:cs="Arial"/>
          <w:sz w:val="20"/>
          <w:szCs w:val="20"/>
        </w:rPr>
        <w:t>Fraude</w:t>
      </w:r>
      <w:r w:rsidR="00D2168F" w:rsidRPr="00350391">
        <w:rPr>
          <w:rFonts w:ascii="Arial" w:hAnsi="Arial" w:cs="Arial"/>
          <w:sz w:val="20"/>
          <w:szCs w:val="20"/>
        </w:rPr>
        <w:t xml:space="preserve"> - </w:t>
      </w:r>
      <w:r w:rsidR="007724E3" w:rsidRPr="00350391">
        <w:rPr>
          <w:rFonts w:ascii="Arial" w:hAnsi="Arial" w:cs="Arial"/>
          <w:sz w:val="20"/>
          <w:szCs w:val="20"/>
          <w:lang w:eastAsia="nl-NL"/>
        </w:rPr>
        <w:t xml:space="preserve"> aanpak van horizontale en verticale fraude. Horizontale fraude verwijst naar fraude in het particuliere geld- en goederenverkeer met een particuliere partij als benadeelde. Dit veroorzaakt grote schade bij burgers, bedrijven en financiële instellingen en ondermijnt het vertrouwen in een veilig handels- en betalingsverkeer. Verticale fraude verwijst naar fraude in relatie tot de publieke voorzieningen en gemeenschapsgeld</w:t>
      </w:r>
      <w:r w:rsidR="005506A6" w:rsidRPr="00350391">
        <w:rPr>
          <w:rFonts w:ascii="Arial" w:hAnsi="Arial" w:cs="Arial"/>
          <w:sz w:val="20"/>
          <w:szCs w:val="20"/>
          <w:lang w:eastAsia="nl-NL"/>
        </w:rPr>
        <w:t>;</w:t>
      </w:r>
    </w:p>
    <w:p w:rsidR="007724E3" w:rsidRPr="00350391" w:rsidRDefault="002D565A" w:rsidP="00E44CF5">
      <w:pPr>
        <w:pStyle w:val="Lijstalinea"/>
        <w:numPr>
          <w:ilvl w:val="0"/>
          <w:numId w:val="28"/>
        </w:numPr>
        <w:spacing w:after="0" w:line="240" w:lineRule="auto"/>
        <w:rPr>
          <w:rFonts w:ascii="Arial" w:hAnsi="Arial" w:cs="Arial"/>
          <w:sz w:val="20"/>
          <w:szCs w:val="20"/>
          <w:lang w:eastAsia="nl-NL"/>
        </w:rPr>
      </w:pPr>
      <w:r>
        <w:rPr>
          <w:rFonts w:ascii="Arial" w:hAnsi="Arial" w:cs="Arial"/>
          <w:sz w:val="20"/>
          <w:szCs w:val="20"/>
        </w:rPr>
        <w:t>T</w:t>
      </w:r>
      <w:r w:rsidR="0090162E" w:rsidRPr="00350391">
        <w:rPr>
          <w:rFonts w:ascii="Arial" w:hAnsi="Arial" w:cs="Arial"/>
          <w:sz w:val="20"/>
          <w:szCs w:val="20"/>
        </w:rPr>
        <w:t>erugdringing van woninginbraken;</w:t>
      </w:r>
    </w:p>
    <w:p w:rsidR="00891F98" w:rsidRPr="00350391" w:rsidRDefault="00891F98" w:rsidP="00E44CF5">
      <w:pPr>
        <w:pStyle w:val="Lijstalinea"/>
        <w:numPr>
          <w:ilvl w:val="0"/>
          <w:numId w:val="28"/>
        </w:numPr>
        <w:spacing w:after="0" w:line="240" w:lineRule="auto"/>
        <w:rPr>
          <w:rFonts w:ascii="Arial" w:hAnsi="Arial" w:cs="Arial"/>
          <w:sz w:val="20"/>
          <w:szCs w:val="20"/>
        </w:rPr>
      </w:pPr>
      <w:r w:rsidRPr="00350391">
        <w:rPr>
          <w:rFonts w:ascii="Arial" w:hAnsi="Arial" w:cs="Arial"/>
          <w:sz w:val="20"/>
          <w:szCs w:val="20"/>
        </w:rPr>
        <w:t>Kinderporno</w:t>
      </w:r>
      <w:r w:rsidR="005506A6" w:rsidRPr="00350391">
        <w:rPr>
          <w:rFonts w:ascii="Arial" w:hAnsi="Arial" w:cs="Arial"/>
          <w:sz w:val="20"/>
          <w:szCs w:val="20"/>
        </w:rPr>
        <w:t>;</w:t>
      </w:r>
    </w:p>
    <w:p w:rsidR="002C59E2" w:rsidRPr="00350391" w:rsidRDefault="00891F98" w:rsidP="00E44CF5">
      <w:pPr>
        <w:pStyle w:val="Lijstalinea"/>
        <w:numPr>
          <w:ilvl w:val="0"/>
          <w:numId w:val="28"/>
        </w:numPr>
        <w:autoSpaceDE w:val="0"/>
        <w:autoSpaceDN w:val="0"/>
        <w:adjustRightInd w:val="0"/>
        <w:spacing w:after="0" w:line="240" w:lineRule="auto"/>
        <w:jc w:val="both"/>
        <w:rPr>
          <w:rFonts w:ascii="Arial" w:hAnsi="Arial" w:cs="Arial"/>
          <w:sz w:val="20"/>
          <w:szCs w:val="20"/>
        </w:rPr>
      </w:pPr>
      <w:r w:rsidRPr="00350391">
        <w:rPr>
          <w:rFonts w:ascii="Arial" w:hAnsi="Arial" w:cs="Arial"/>
          <w:sz w:val="20"/>
          <w:szCs w:val="20"/>
        </w:rPr>
        <w:t>Cybercrime</w:t>
      </w:r>
      <w:r w:rsidR="005506A6" w:rsidRPr="00350391">
        <w:rPr>
          <w:rFonts w:ascii="Arial" w:hAnsi="Arial" w:cs="Arial"/>
          <w:sz w:val="20"/>
          <w:szCs w:val="20"/>
        </w:rPr>
        <w:t xml:space="preserve"> door toenemende digitalisering van de samenleving.</w:t>
      </w:r>
      <w:r w:rsidR="00094769" w:rsidRPr="00350391">
        <w:rPr>
          <w:rFonts w:ascii="Arial" w:hAnsi="Arial" w:cs="Arial"/>
          <w:sz w:val="20"/>
          <w:szCs w:val="20"/>
        </w:rPr>
        <w:t xml:space="preserve"> </w:t>
      </w:r>
      <w:r w:rsidR="005506A6" w:rsidRPr="00350391">
        <w:rPr>
          <w:rFonts w:ascii="Arial" w:hAnsi="Arial" w:cs="Arial"/>
          <w:sz w:val="20"/>
          <w:szCs w:val="20"/>
        </w:rPr>
        <w:t>Hierbij is speciaal aandacht voor cybercrime die overheidsorganisaties raakt</w:t>
      </w:r>
    </w:p>
    <w:p w:rsidR="005506A6" w:rsidRPr="00350391" w:rsidRDefault="005506A6" w:rsidP="00E44CF5">
      <w:pPr>
        <w:pStyle w:val="Lijstalinea"/>
        <w:autoSpaceDE w:val="0"/>
        <w:autoSpaceDN w:val="0"/>
        <w:adjustRightInd w:val="0"/>
        <w:spacing w:after="0" w:line="240" w:lineRule="auto"/>
        <w:jc w:val="both"/>
        <w:rPr>
          <w:rFonts w:ascii="Arial" w:hAnsi="Arial" w:cs="Arial"/>
          <w:sz w:val="20"/>
          <w:szCs w:val="20"/>
        </w:rPr>
      </w:pPr>
    </w:p>
    <w:p w:rsidR="00F77A02" w:rsidRPr="00350391" w:rsidRDefault="00C23B5D" w:rsidP="00E44CF5">
      <w:pPr>
        <w:pStyle w:val="Lijstalinea"/>
        <w:autoSpaceDE w:val="0"/>
        <w:autoSpaceDN w:val="0"/>
        <w:adjustRightInd w:val="0"/>
        <w:spacing w:after="0" w:line="240" w:lineRule="auto"/>
        <w:jc w:val="both"/>
        <w:rPr>
          <w:rFonts w:ascii="Arial" w:hAnsi="Arial" w:cs="Arial"/>
          <w:sz w:val="20"/>
          <w:szCs w:val="20"/>
        </w:rPr>
      </w:pPr>
      <w:r w:rsidRPr="00350391">
        <w:rPr>
          <w:rFonts w:ascii="Arial" w:hAnsi="Arial" w:cs="Arial"/>
          <w:sz w:val="20"/>
          <w:szCs w:val="20"/>
        </w:rPr>
        <w:t>De eerste</w:t>
      </w:r>
      <w:r w:rsidR="00C275CF" w:rsidRPr="00350391">
        <w:rPr>
          <w:rFonts w:ascii="Arial" w:hAnsi="Arial" w:cs="Arial"/>
          <w:sz w:val="20"/>
          <w:szCs w:val="20"/>
        </w:rPr>
        <w:t xml:space="preserve"> </w:t>
      </w:r>
      <w:r w:rsidR="0090162E" w:rsidRPr="00350391">
        <w:rPr>
          <w:rFonts w:ascii="Arial" w:hAnsi="Arial" w:cs="Arial"/>
          <w:sz w:val="20"/>
          <w:szCs w:val="20"/>
        </w:rPr>
        <w:t>vier</w:t>
      </w:r>
      <w:r w:rsidR="00C275CF" w:rsidRPr="00350391">
        <w:rPr>
          <w:rFonts w:ascii="Arial" w:hAnsi="Arial" w:cs="Arial"/>
          <w:sz w:val="20"/>
          <w:szCs w:val="20"/>
        </w:rPr>
        <w:t xml:space="preserve"> prioriteiten zijn</w:t>
      </w:r>
      <w:r w:rsidR="0090162E" w:rsidRPr="00350391">
        <w:rPr>
          <w:rFonts w:ascii="Arial" w:hAnsi="Arial" w:cs="Arial"/>
          <w:sz w:val="20"/>
          <w:szCs w:val="20"/>
        </w:rPr>
        <w:t xml:space="preserve"> tevens</w:t>
      </w:r>
      <w:r w:rsidR="00C635AF" w:rsidRPr="00350391">
        <w:rPr>
          <w:rFonts w:ascii="Arial" w:hAnsi="Arial" w:cs="Arial"/>
          <w:sz w:val="20"/>
          <w:szCs w:val="20"/>
        </w:rPr>
        <w:t xml:space="preserve"> </w:t>
      </w:r>
      <w:r w:rsidR="00891F98" w:rsidRPr="00350391">
        <w:rPr>
          <w:rFonts w:ascii="Arial" w:hAnsi="Arial" w:cs="Arial"/>
          <w:sz w:val="20"/>
          <w:szCs w:val="20"/>
        </w:rPr>
        <w:t>regionale prioriteit</w:t>
      </w:r>
      <w:r w:rsidR="00C635AF" w:rsidRPr="00350391">
        <w:rPr>
          <w:rFonts w:ascii="Arial" w:hAnsi="Arial" w:cs="Arial"/>
          <w:sz w:val="20"/>
          <w:szCs w:val="20"/>
        </w:rPr>
        <w:t xml:space="preserve">en. </w:t>
      </w:r>
    </w:p>
    <w:p w:rsidR="00C42EDF" w:rsidRPr="00350391" w:rsidRDefault="00C42EDF" w:rsidP="00E44CF5">
      <w:pPr>
        <w:autoSpaceDE w:val="0"/>
        <w:autoSpaceDN w:val="0"/>
        <w:adjustRightInd w:val="0"/>
        <w:spacing w:after="0" w:line="240" w:lineRule="auto"/>
        <w:jc w:val="both"/>
        <w:rPr>
          <w:rFonts w:ascii="Arial" w:hAnsi="Arial" w:cs="Arial"/>
          <w:sz w:val="20"/>
          <w:szCs w:val="20"/>
          <w:u w:val="single"/>
        </w:rPr>
      </w:pPr>
    </w:p>
    <w:p w:rsidR="00891F98" w:rsidRPr="00350391" w:rsidRDefault="00501D06" w:rsidP="00E44CF5">
      <w:pPr>
        <w:autoSpaceDE w:val="0"/>
        <w:autoSpaceDN w:val="0"/>
        <w:adjustRightInd w:val="0"/>
        <w:spacing w:after="0" w:line="240" w:lineRule="auto"/>
        <w:jc w:val="both"/>
        <w:rPr>
          <w:rFonts w:ascii="Arial" w:hAnsi="Arial" w:cs="Arial"/>
          <w:sz w:val="20"/>
          <w:szCs w:val="20"/>
          <w:u w:val="single"/>
        </w:rPr>
      </w:pPr>
      <w:r w:rsidRPr="00350391">
        <w:rPr>
          <w:rFonts w:ascii="Arial" w:hAnsi="Arial" w:cs="Arial"/>
          <w:sz w:val="20"/>
          <w:szCs w:val="20"/>
          <w:u w:val="single"/>
        </w:rPr>
        <w:t>Regionaal kader</w:t>
      </w:r>
    </w:p>
    <w:p w:rsidR="00DB6CB7" w:rsidRPr="00350391" w:rsidRDefault="00C23B5D" w:rsidP="00E44CF5">
      <w:pPr>
        <w:autoSpaceDE w:val="0"/>
        <w:autoSpaceDN w:val="0"/>
        <w:adjustRightInd w:val="0"/>
        <w:spacing w:after="0" w:line="240" w:lineRule="auto"/>
        <w:jc w:val="both"/>
        <w:rPr>
          <w:rFonts w:ascii="Arial" w:hAnsi="Arial" w:cs="Arial"/>
          <w:sz w:val="20"/>
          <w:szCs w:val="20"/>
        </w:rPr>
      </w:pPr>
      <w:r w:rsidRPr="00350391">
        <w:rPr>
          <w:rFonts w:ascii="Arial" w:hAnsi="Arial" w:cs="Arial"/>
          <w:sz w:val="20"/>
          <w:szCs w:val="20"/>
        </w:rPr>
        <w:t>H</w:t>
      </w:r>
      <w:r w:rsidR="00DB6CB7" w:rsidRPr="00350391">
        <w:rPr>
          <w:rFonts w:ascii="Arial" w:hAnsi="Arial" w:cs="Arial"/>
          <w:sz w:val="20"/>
          <w:szCs w:val="20"/>
        </w:rPr>
        <w:t>et Regionaal Veiligheidsplan 2015-2018</w:t>
      </w:r>
      <w:r w:rsidR="008E3B24" w:rsidRPr="00350391">
        <w:rPr>
          <w:rFonts w:ascii="Arial" w:hAnsi="Arial" w:cs="Arial"/>
          <w:sz w:val="20"/>
          <w:szCs w:val="20"/>
        </w:rPr>
        <w:t xml:space="preserve"> </w:t>
      </w:r>
      <w:r w:rsidRPr="00350391">
        <w:rPr>
          <w:rFonts w:ascii="Arial" w:hAnsi="Arial" w:cs="Arial"/>
          <w:sz w:val="20"/>
          <w:szCs w:val="20"/>
        </w:rPr>
        <w:t xml:space="preserve">is </w:t>
      </w:r>
      <w:r w:rsidR="008E3B24" w:rsidRPr="00350391">
        <w:rPr>
          <w:rFonts w:ascii="Arial" w:hAnsi="Arial" w:cs="Arial"/>
          <w:sz w:val="20"/>
          <w:szCs w:val="20"/>
        </w:rPr>
        <w:t>volop</w:t>
      </w:r>
      <w:r w:rsidR="00DB6CB7" w:rsidRPr="00350391">
        <w:rPr>
          <w:rFonts w:ascii="Arial" w:hAnsi="Arial" w:cs="Arial"/>
          <w:sz w:val="20"/>
          <w:szCs w:val="20"/>
        </w:rPr>
        <w:t xml:space="preserve"> in voorbereiding</w:t>
      </w:r>
      <w:r w:rsidR="00A536B5" w:rsidRPr="00350391">
        <w:rPr>
          <w:rFonts w:ascii="Arial" w:hAnsi="Arial" w:cs="Arial"/>
          <w:sz w:val="20"/>
          <w:szCs w:val="20"/>
        </w:rPr>
        <w:t xml:space="preserve">. Naar verwachting wordt dit </w:t>
      </w:r>
      <w:r w:rsidR="00C0385C" w:rsidRPr="00350391">
        <w:rPr>
          <w:rFonts w:ascii="Arial" w:hAnsi="Arial" w:cs="Arial"/>
          <w:sz w:val="20"/>
          <w:szCs w:val="20"/>
        </w:rPr>
        <w:t>in december 2014 door</w:t>
      </w:r>
      <w:r w:rsidR="00A536B5" w:rsidRPr="00350391">
        <w:rPr>
          <w:rFonts w:ascii="Arial" w:hAnsi="Arial" w:cs="Arial"/>
          <w:sz w:val="20"/>
          <w:szCs w:val="20"/>
        </w:rPr>
        <w:t xml:space="preserve"> de regioburgemeesters</w:t>
      </w:r>
      <w:r w:rsidR="00C0385C" w:rsidRPr="00350391">
        <w:rPr>
          <w:rFonts w:ascii="Arial" w:hAnsi="Arial" w:cs="Arial"/>
          <w:sz w:val="20"/>
          <w:szCs w:val="20"/>
        </w:rPr>
        <w:t xml:space="preserve"> vastgesteld, nadat de afzonderlijke gemeenteraden zijn geconsulteerd. </w:t>
      </w:r>
    </w:p>
    <w:p w:rsidR="008940EA" w:rsidRPr="00350391" w:rsidRDefault="000C4807" w:rsidP="00E44CF5">
      <w:pPr>
        <w:spacing w:after="0" w:line="240" w:lineRule="auto"/>
        <w:rPr>
          <w:rFonts w:ascii="Arial" w:hAnsi="Arial" w:cs="Arial"/>
          <w:sz w:val="20"/>
          <w:szCs w:val="20"/>
        </w:rPr>
      </w:pPr>
      <w:r w:rsidRPr="00350391">
        <w:rPr>
          <w:rFonts w:ascii="Arial" w:hAnsi="Arial" w:cs="Arial"/>
          <w:sz w:val="20"/>
          <w:szCs w:val="20"/>
        </w:rPr>
        <w:t xml:space="preserve">Voor de komende periode zijn </w:t>
      </w:r>
      <w:r w:rsidR="00A536B5" w:rsidRPr="00350391">
        <w:rPr>
          <w:rFonts w:ascii="Arial" w:hAnsi="Arial" w:cs="Arial"/>
          <w:sz w:val="20"/>
          <w:szCs w:val="20"/>
        </w:rPr>
        <w:t>voor onze regio</w:t>
      </w:r>
      <w:r w:rsidR="00A536B5" w:rsidRPr="00350391">
        <w:rPr>
          <w:rFonts w:ascii="Arial" w:hAnsi="Arial" w:cs="Arial"/>
          <w:i/>
          <w:sz w:val="20"/>
          <w:szCs w:val="20"/>
        </w:rPr>
        <w:t xml:space="preserve"> </w:t>
      </w:r>
      <w:r w:rsidR="004B3DDA" w:rsidRPr="00350391">
        <w:rPr>
          <w:rFonts w:ascii="Arial" w:hAnsi="Arial" w:cs="Arial"/>
          <w:sz w:val="20"/>
          <w:szCs w:val="20"/>
        </w:rPr>
        <w:t>de</w:t>
      </w:r>
      <w:r w:rsidR="00A536B5" w:rsidRPr="00350391">
        <w:rPr>
          <w:rFonts w:ascii="Arial" w:hAnsi="Arial" w:cs="Arial"/>
          <w:i/>
          <w:sz w:val="20"/>
          <w:szCs w:val="20"/>
        </w:rPr>
        <w:t xml:space="preserve"> </w:t>
      </w:r>
      <w:r w:rsidR="00A536B5" w:rsidRPr="00350391">
        <w:rPr>
          <w:rFonts w:ascii="Arial" w:hAnsi="Arial" w:cs="Arial"/>
          <w:sz w:val="20"/>
          <w:szCs w:val="20"/>
        </w:rPr>
        <w:t>vol</w:t>
      </w:r>
      <w:r w:rsidR="008940EA" w:rsidRPr="00350391">
        <w:rPr>
          <w:rFonts w:ascii="Arial" w:hAnsi="Arial" w:cs="Arial"/>
          <w:sz w:val="20"/>
          <w:szCs w:val="20"/>
        </w:rPr>
        <w:t>gende prioriteiten v</w:t>
      </w:r>
      <w:r w:rsidR="00B15BDB">
        <w:rPr>
          <w:rFonts w:ascii="Arial" w:hAnsi="Arial" w:cs="Arial"/>
          <w:sz w:val="20"/>
          <w:szCs w:val="20"/>
        </w:rPr>
        <w:t>oor</w:t>
      </w:r>
      <w:r w:rsidR="008940EA" w:rsidRPr="00350391">
        <w:rPr>
          <w:rFonts w:ascii="Arial" w:hAnsi="Arial" w:cs="Arial"/>
          <w:sz w:val="20"/>
          <w:szCs w:val="20"/>
        </w:rPr>
        <w:t>gesteld:</w:t>
      </w:r>
    </w:p>
    <w:p w:rsidR="004911C8" w:rsidRPr="00350391" w:rsidRDefault="008940EA" w:rsidP="00E44CF5">
      <w:pPr>
        <w:pStyle w:val="Lijstalinea"/>
        <w:numPr>
          <w:ilvl w:val="0"/>
          <w:numId w:val="17"/>
        </w:numPr>
        <w:spacing w:after="0" w:line="240" w:lineRule="auto"/>
        <w:rPr>
          <w:rFonts w:ascii="Arial" w:hAnsi="Arial" w:cs="Arial"/>
          <w:sz w:val="20"/>
          <w:szCs w:val="20"/>
        </w:rPr>
      </w:pPr>
      <w:r w:rsidRPr="00350391">
        <w:rPr>
          <w:rFonts w:ascii="Arial" w:hAnsi="Arial" w:cs="Arial"/>
          <w:sz w:val="20"/>
          <w:szCs w:val="20"/>
        </w:rPr>
        <w:t>High Impact Crimes (woninginbraken, overvallen, straatroven en geweldsmisdrijven</w:t>
      </w:r>
      <w:r w:rsidR="00E64906" w:rsidRPr="00350391">
        <w:rPr>
          <w:rFonts w:ascii="Arial" w:hAnsi="Arial" w:cs="Arial"/>
          <w:sz w:val="20"/>
          <w:szCs w:val="20"/>
        </w:rPr>
        <w:t>)</w:t>
      </w:r>
      <w:r w:rsidR="00D55D44">
        <w:rPr>
          <w:rFonts w:ascii="Arial" w:hAnsi="Arial" w:cs="Arial"/>
          <w:sz w:val="20"/>
          <w:szCs w:val="20"/>
        </w:rPr>
        <w:t>;</w:t>
      </w:r>
      <w:r w:rsidR="004911C8" w:rsidRPr="00350391">
        <w:rPr>
          <w:rFonts w:ascii="Arial" w:hAnsi="Arial" w:cs="Arial"/>
          <w:sz w:val="20"/>
          <w:szCs w:val="20"/>
        </w:rPr>
        <w:t xml:space="preserve"> </w:t>
      </w:r>
    </w:p>
    <w:p w:rsidR="00BC520E" w:rsidRPr="00D55D44" w:rsidRDefault="004911C8" w:rsidP="00D55D44">
      <w:pPr>
        <w:pStyle w:val="Lijstalinea"/>
        <w:numPr>
          <w:ilvl w:val="0"/>
          <w:numId w:val="17"/>
        </w:numPr>
        <w:spacing w:after="0" w:line="240" w:lineRule="auto"/>
        <w:rPr>
          <w:rFonts w:ascii="Arial" w:hAnsi="Arial" w:cs="Arial"/>
          <w:sz w:val="20"/>
          <w:szCs w:val="20"/>
        </w:rPr>
      </w:pPr>
      <w:r w:rsidRPr="00350391">
        <w:rPr>
          <w:rFonts w:ascii="Arial" w:hAnsi="Arial" w:cs="Arial"/>
          <w:sz w:val="20"/>
          <w:szCs w:val="20"/>
        </w:rPr>
        <w:t>Top600</w:t>
      </w:r>
      <w:r w:rsidR="00D55D44">
        <w:rPr>
          <w:rFonts w:ascii="Arial" w:hAnsi="Arial" w:cs="Arial"/>
          <w:sz w:val="20"/>
          <w:szCs w:val="20"/>
        </w:rPr>
        <w:t xml:space="preserve"> (d</w:t>
      </w:r>
      <w:r w:rsidR="005847D0" w:rsidRPr="00D55D44">
        <w:rPr>
          <w:rFonts w:ascii="Arial" w:hAnsi="Arial" w:cs="Arial"/>
          <w:sz w:val="20"/>
          <w:szCs w:val="20"/>
        </w:rPr>
        <w:t>e</w:t>
      </w:r>
      <w:r w:rsidR="00B80383" w:rsidRPr="00D55D44">
        <w:rPr>
          <w:rFonts w:ascii="Arial" w:hAnsi="Arial" w:cs="Arial"/>
          <w:sz w:val="20"/>
          <w:szCs w:val="20"/>
        </w:rPr>
        <w:t xml:space="preserve">ze aanpak van </w:t>
      </w:r>
      <w:r w:rsidR="00094769" w:rsidRPr="00D55D44">
        <w:rPr>
          <w:rFonts w:ascii="Arial" w:hAnsi="Arial" w:cs="Arial"/>
          <w:sz w:val="20"/>
          <w:szCs w:val="20"/>
        </w:rPr>
        <w:t>veelplegers</w:t>
      </w:r>
      <w:r w:rsidR="005847D0" w:rsidRPr="00D55D44">
        <w:rPr>
          <w:rFonts w:ascii="Arial" w:hAnsi="Arial" w:cs="Arial"/>
          <w:sz w:val="20"/>
          <w:szCs w:val="20"/>
        </w:rPr>
        <w:t xml:space="preserve"> </w:t>
      </w:r>
      <w:r w:rsidR="00B80383" w:rsidRPr="00D55D44">
        <w:rPr>
          <w:rFonts w:ascii="Arial" w:hAnsi="Arial" w:cs="Arial"/>
          <w:sz w:val="20"/>
          <w:szCs w:val="20"/>
        </w:rPr>
        <w:t xml:space="preserve">moet </w:t>
      </w:r>
      <w:r w:rsidR="005847D0" w:rsidRPr="00D55D44">
        <w:rPr>
          <w:rFonts w:ascii="Arial" w:hAnsi="Arial" w:cs="Arial"/>
          <w:sz w:val="20"/>
          <w:szCs w:val="20"/>
        </w:rPr>
        <w:t>onder meer</w:t>
      </w:r>
      <w:r w:rsidR="008940EA" w:rsidRPr="00D55D44">
        <w:rPr>
          <w:rFonts w:ascii="Arial" w:hAnsi="Arial" w:cs="Arial"/>
          <w:sz w:val="20"/>
          <w:szCs w:val="20"/>
        </w:rPr>
        <w:t xml:space="preserve"> </w:t>
      </w:r>
      <w:r w:rsidR="005847D0" w:rsidRPr="00D55D44">
        <w:rPr>
          <w:rFonts w:ascii="Arial" w:hAnsi="Arial" w:cs="Arial"/>
          <w:sz w:val="20"/>
          <w:szCs w:val="20"/>
        </w:rPr>
        <w:t>H</w:t>
      </w:r>
      <w:r w:rsidR="008940EA" w:rsidRPr="00D55D44">
        <w:rPr>
          <w:rFonts w:ascii="Arial" w:hAnsi="Arial" w:cs="Arial"/>
          <w:sz w:val="20"/>
          <w:szCs w:val="20"/>
        </w:rPr>
        <w:t xml:space="preserve">igh Impact Crimes </w:t>
      </w:r>
      <w:r w:rsidR="00A536B5" w:rsidRPr="00D55D44">
        <w:rPr>
          <w:rFonts w:ascii="Arial" w:hAnsi="Arial" w:cs="Arial"/>
          <w:sz w:val="20"/>
          <w:szCs w:val="20"/>
        </w:rPr>
        <w:t>terugdr</w:t>
      </w:r>
      <w:r w:rsidR="00B80383" w:rsidRPr="00D55D44">
        <w:rPr>
          <w:rFonts w:ascii="Arial" w:hAnsi="Arial" w:cs="Arial"/>
          <w:sz w:val="20"/>
          <w:szCs w:val="20"/>
        </w:rPr>
        <w:t>i</w:t>
      </w:r>
      <w:r w:rsidR="00A536B5" w:rsidRPr="00D55D44">
        <w:rPr>
          <w:rFonts w:ascii="Arial" w:hAnsi="Arial" w:cs="Arial"/>
          <w:sz w:val="20"/>
          <w:szCs w:val="20"/>
        </w:rPr>
        <w:t>ngen</w:t>
      </w:r>
      <w:r w:rsidR="00D55D44">
        <w:rPr>
          <w:rFonts w:ascii="Arial" w:hAnsi="Arial" w:cs="Arial"/>
          <w:sz w:val="20"/>
          <w:szCs w:val="20"/>
        </w:rPr>
        <w:t>)</w:t>
      </w:r>
      <w:r w:rsidR="00A536B5" w:rsidRPr="00D55D44">
        <w:rPr>
          <w:rFonts w:ascii="Arial" w:hAnsi="Arial" w:cs="Arial"/>
          <w:sz w:val="20"/>
          <w:szCs w:val="20"/>
        </w:rPr>
        <w:t>;</w:t>
      </w:r>
      <w:r w:rsidR="005847D0" w:rsidRPr="00D55D44">
        <w:rPr>
          <w:rFonts w:ascii="Arial" w:hAnsi="Arial" w:cs="Arial"/>
          <w:sz w:val="20"/>
          <w:szCs w:val="20"/>
        </w:rPr>
        <w:t xml:space="preserve"> </w:t>
      </w:r>
    </w:p>
    <w:p w:rsidR="000767E0" w:rsidRDefault="004B3DDA" w:rsidP="00E44CF5">
      <w:pPr>
        <w:pStyle w:val="Lijstalinea"/>
        <w:numPr>
          <w:ilvl w:val="0"/>
          <w:numId w:val="17"/>
        </w:numPr>
        <w:spacing w:after="0" w:line="240" w:lineRule="auto"/>
        <w:rPr>
          <w:rFonts w:ascii="Arial" w:hAnsi="Arial" w:cs="Arial"/>
          <w:sz w:val="20"/>
          <w:szCs w:val="20"/>
        </w:rPr>
      </w:pPr>
      <w:r w:rsidRPr="00350391">
        <w:rPr>
          <w:rFonts w:ascii="Arial" w:hAnsi="Arial" w:cs="Arial"/>
          <w:sz w:val="20"/>
          <w:szCs w:val="20"/>
        </w:rPr>
        <w:t>Prostitutie, mensenhandel en zeden (hieronder valt ook aanpak kinderporno);</w:t>
      </w:r>
    </w:p>
    <w:p w:rsidR="000C4807" w:rsidRPr="00350391" w:rsidRDefault="000C4807" w:rsidP="00E44CF5">
      <w:pPr>
        <w:pStyle w:val="Lijstalinea"/>
        <w:numPr>
          <w:ilvl w:val="0"/>
          <w:numId w:val="17"/>
        </w:numPr>
        <w:spacing w:after="0" w:line="240" w:lineRule="auto"/>
        <w:rPr>
          <w:rFonts w:ascii="Arial" w:hAnsi="Arial" w:cs="Arial"/>
          <w:sz w:val="20"/>
          <w:szCs w:val="20"/>
        </w:rPr>
      </w:pPr>
      <w:r w:rsidRPr="00350391">
        <w:rPr>
          <w:rFonts w:ascii="Arial" w:hAnsi="Arial" w:cs="Arial"/>
          <w:sz w:val="20"/>
          <w:szCs w:val="20"/>
        </w:rPr>
        <w:t>Zware criminaliteit, witwassen en fraude</w:t>
      </w:r>
      <w:r w:rsidR="00A536B5" w:rsidRPr="00350391">
        <w:rPr>
          <w:rFonts w:ascii="Arial" w:hAnsi="Arial" w:cs="Arial"/>
          <w:sz w:val="20"/>
          <w:szCs w:val="20"/>
        </w:rPr>
        <w:t>;</w:t>
      </w:r>
    </w:p>
    <w:p w:rsidR="000C4807" w:rsidRPr="00350391" w:rsidRDefault="000C4807" w:rsidP="00E44CF5">
      <w:pPr>
        <w:pStyle w:val="Lijstalinea"/>
        <w:numPr>
          <w:ilvl w:val="0"/>
          <w:numId w:val="17"/>
        </w:numPr>
        <w:spacing w:after="0" w:line="240" w:lineRule="auto"/>
        <w:rPr>
          <w:rFonts w:ascii="Arial" w:hAnsi="Arial" w:cs="Arial"/>
          <w:sz w:val="20"/>
          <w:szCs w:val="20"/>
        </w:rPr>
      </w:pPr>
      <w:r w:rsidRPr="00350391">
        <w:rPr>
          <w:rFonts w:ascii="Arial" w:hAnsi="Arial" w:cs="Arial"/>
          <w:sz w:val="20"/>
          <w:szCs w:val="20"/>
        </w:rPr>
        <w:t>Huiselijk geweld en</w:t>
      </w:r>
      <w:r w:rsidR="008940EA" w:rsidRPr="00350391">
        <w:rPr>
          <w:rFonts w:ascii="Arial" w:hAnsi="Arial" w:cs="Arial"/>
          <w:sz w:val="20"/>
          <w:szCs w:val="20"/>
        </w:rPr>
        <w:t xml:space="preserve"> kindermishandeling</w:t>
      </w:r>
      <w:r w:rsidR="00A536B5" w:rsidRPr="00350391">
        <w:rPr>
          <w:rFonts w:ascii="Arial" w:hAnsi="Arial" w:cs="Arial"/>
          <w:sz w:val="20"/>
          <w:szCs w:val="20"/>
        </w:rPr>
        <w:t>;</w:t>
      </w:r>
    </w:p>
    <w:p w:rsidR="00B4608D" w:rsidRPr="00350391" w:rsidRDefault="00B4608D" w:rsidP="00E44CF5">
      <w:pPr>
        <w:pStyle w:val="Lijstalinea"/>
        <w:numPr>
          <w:ilvl w:val="0"/>
          <w:numId w:val="17"/>
        </w:numPr>
        <w:spacing w:after="0" w:line="240" w:lineRule="auto"/>
        <w:rPr>
          <w:rFonts w:ascii="Arial" w:hAnsi="Arial" w:cs="Arial"/>
          <w:sz w:val="20"/>
          <w:szCs w:val="20"/>
        </w:rPr>
      </w:pPr>
      <w:r w:rsidRPr="00350391">
        <w:rPr>
          <w:rFonts w:ascii="Arial" w:hAnsi="Arial" w:cs="Arial"/>
          <w:sz w:val="20"/>
          <w:szCs w:val="20"/>
        </w:rPr>
        <w:t>Radicalisering (jihadisme rechts-extremisme);</w:t>
      </w:r>
    </w:p>
    <w:p w:rsidR="00B4608D" w:rsidRPr="00350391" w:rsidRDefault="00B4608D" w:rsidP="00E44CF5">
      <w:pPr>
        <w:pStyle w:val="Lijstalinea"/>
        <w:numPr>
          <w:ilvl w:val="0"/>
          <w:numId w:val="17"/>
        </w:numPr>
        <w:spacing w:after="0" w:line="240" w:lineRule="auto"/>
        <w:rPr>
          <w:rFonts w:ascii="Arial" w:hAnsi="Arial" w:cs="Arial"/>
          <w:sz w:val="20"/>
          <w:szCs w:val="20"/>
        </w:rPr>
      </w:pPr>
      <w:r w:rsidRPr="00350391">
        <w:rPr>
          <w:rFonts w:ascii="Arial" w:hAnsi="Arial" w:cs="Arial"/>
          <w:sz w:val="20"/>
          <w:szCs w:val="20"/>
        </w:rPr>
        <w:t>Toezicht en handhaving;</w:t>
      </w:r>
    </w:p>
    <w:p w:rsidR="00B4608D" w:rsidRPr="00350391" w:rsidRDefault="00B4608D" w:rsidP="00E44CF5">
      <w:pPr>
        <w:pStyle w:val="Lijstalinea"/>
        <w:numPr>
          <w:ilvl w:val="0"/>
          <w:numId w:val="17"/>
        </w:numPr>
        <w:spacing w:after="0" w:line="240" w:lineRule="auto"/>
        <w:rPr>
          <w:rFonts w:ascii="Arial" w:hAnsi="Arial" w:cs="Arial"/>
          <w:sz w:val="20"/>
          <w:szCs w:val="20"/>
        </w:rPr>
      </w:pPr>
      <w:r w:rsidRPr="00350391">
        <w:rPr>
          <w:rFonts w:ascii="Arial" w:hAnsi="Arial" w:cs="Arial"/>
          <w:sz w:val="20"/>
          <w:szCs w:val="20"/>
        </w:rPr>
        <w:t xml:space="preserve">Intimidatie in </w:t>
      </w:r>
      <w:r w:rsidR="00D55D44">
        <w:rPr>
          <w:rFonts w:ascii="Arial" w:hAnsi="Arial" w:cs="Arial"/>
          <w:sz w:val="20"/>
          <w:szCs w:val="20"/>
        </w:rPr>
        <w:t>de woonomgeving (treiteraanpak);</w:t>
      </w:r>
    </w:p>
    <w:p w:rsidR="00B4608D" w:rsidRPr="00350391" w:rsidRDefault="00B4608D" w:rsidP="00E44CF5">
      <w:pPr>
        <w:pStyle w:val="Lijstalinea"/>
        <w:numPr>
          <w:ilvl w:val="0"/>
          <w:numId w:val="17"/>
        </w:numPr>
        <w:spacing w:after="0" w:line="240" w:lineRule="auto"/>
        <w:rPr>
          <w:rFonts w:ascii="Arial" w:hAnsi="Arial" w:cs="Arial"/>
          <w:sz w:val="20"/>
          <w:szCs w:val="20"/>
        </w:rPr>
      </w:pPr>
      <w:r w:rsidRPr="00350391">
        <w:rPr>
          <w:rFonts w:ascii="Arial" w:hAnsi="Arial" w:cs="Arial"/>
          <w:sz w:val="20"/>
          <w:szCs w:val="20"/>
        </w:rPr>
        <w:t>Discriminatie en hate crimes;</w:t>
      </w:r>
    </w:p>
    <w:p w:rsidR="00B4608D" w:rsidRPr="00350391" w:rsidRDefault="00B4608D" w:rsidP="00E44CF5">
      <w:pPr>
        <w:pStyle w:val="Lijstalinea"/>
        <w:numPr>
          <w:ilvl w:val="0"/>
          <w:numId w:val="17"/>
        </w:numPr>
        <w:spacing w:after="0" w:line="240" w:lineRule="auto"/>
        <w:rPr>
          <w:rFonts w:ascii="Arial" w:hAnsi="Arial" w:cs="Arial"/>
          <w:sz w:val="20"/>
          <w:szCs w:val="20"/>
        </w:rPr>
      </w:pPr>
      <w:r w:rsidRPr="00350391">
        <w:rPr>
          <w:rFonts w:ascii="Arial" w:hAnsi="Arial" w:cs="Arial"/>
          <w:sz w:val="20"/>
          <w:szCs w:val="20"/>
        </w:rPr>
        <w:t xml:space="preserve">Lokale prioriteiten. </w:t>
      </w:r>
    </w:p>
    <w:p w:rsidR="00F059B7" w:rsidRPr="00350391" w:rsidRDefault="00F059B7" w:rsidP="00E44CF5">
      <w:pPr>
        <w:spacing w:after="0" w:line="240" w:lineRule="auto"/>
        <w:rPr>
          <w:rFonts w:ascii="Arial" w:hAnsi="Arial" w:cs="Arial"/>
          <w:sz w:val="20"/>
          <w:szCs w:val="20"/>
        </w:rPr>
      </w:pPr>
    </w:p>
    <w:p w:rsidR="00EF5981" w:rsidRPr="00350391" w:rsidRDefault="00EF5981" w:rsidP="00E44CF5">
      <w:pPr>
        <w:spacing w:after="0" w:line="240" w:lineRule="auto"/>
        <w:rPr>
          <w:rFonts w:ascii="Arial" w:hAnsi="Arial" w:cs="Arial"/>
          <w:sz w:val="20"/>
          <w:szCs w:val="20"/>
        </w:rPr>
      </w:pPr>
      <w:r w:rsidRPr="00350391">
        <w:rPr>
          <w:rFonts w:ascii="Arial" w:hAnsi="Arial" w:cs="Arial"/>
          <w:sz w:val="20"/>
          <w:szCs w:val="20"/>
        </w:rPr>
        <w:t xml:space="preserve">Naast de prioriteiten voor de komende periode is er nog een aantal onderwerpen </w:t>
      </w:r>
      <w:r w:rsidR="0090162E" w:rsidRPr="00350391">
        <w:rPr>
          <w:rFonts w:ascii="Arial" w:hAnsi="Arial" w:cs="Arial"/>
          <w:sz w:val="20"/>
          <w:szCs w:val="20"/>
        </w:rPr>
        <w:t xml:space="preserve">waar </w:t>
      </w:r>
      <w:r w:rsidR="00857129" w:rsidRPr="00350391">
        <w:rPr>
          <w:rFonts w:ascii="Arial" w:hAnsi="Arial" w:cs="Arial"/>
          <w:sz w:val="20"/>
          <w:szCs w:val="20"/>
        </w:rPr>
        <w:t>meer dan normale en gezamenlijke</w:t>
      </w:r>
      <w:r w:rsidRPr="00350391">
        <w:rPr>
          <w:rFonts w:ascii="Arial" w:hAnsi="Arial" w:cs="Arial"/>
          <w:sz w:val="20"/>
          <w:szCs w:val="20"/>
        </w:rPr>
        <w:t xml:space="preserve"> aandacht </w:t>
      </w:r>
      <w:r w:rsidR="00BC520E" w:rsidRPr="00350391">
        <w:rPr>
          <w:rFonts w:ascii="Arial" w:hAnsi="Arial" w:cs="Arial"/>
          <w:sz w:val="20"/>
          <w:szCs w:val="20"/>
        </w:rPr>
        <w:t xml:space="preserve">aan </w:t>
      </w:r>
      <w:r w:rsidRPr="00350391">
        <w:rPr>
          <w:rFonts w:ascii="Arial" w:hAnsi="Arial" w:cs="Arial"/>
          <w:sz w:val="20"/>
          <w:szCs w:val="20"/>
        </w:rPr>
        <w:t xml:space="preserve">wordt besteed. </w:t>
      </w:r>
      <w:r w:rsidR="00E64906" w:rsidRPr="00350391">
        <w:rPr>
          <w:rFonts w:ascii="Arial" w:hAnsi="Arial" w:cs="Arial"/>
          <w:sz w:val="20"/>
          <w:szCs w:val="20"/>
        </w:rPr>
        <w:t xml:space="preserve">Het betreft hier </w:t>
      </w:r>
      <w:r w:rsidR="00E60E83" w:rsidRPr="00350391">
        <w:rPr>
          <w:rFonts w:ascii="Arial" w:hAnsi="Arial" w:cs="Arial"/>
          <w:sz w:val="20"/>
          <w:szCs w:val="20"/>
        </w:rPr>
        <w:t xml:space="preserve">discriminatie en jeugdoverlast, </w:t>
      </w:r>
      <w:r w:rsidR="00E64906" w:rsidRPr="00350391">
        <w:rPr>
          <w:rFonts w:ascii="Arial" w:hAnsi="Arial" w:cs="Arial"/>
          <w:sz w:val="20"/>
          <w:szCs w:val="20"/>
        </w:rPr>
        <w:t>schoolveiligheid</w:t>
      </w:r>
      <w:r w:rsidR="00495A4F" w:rsidRPr="00350391">
        <w:rPr>
          <w:rFonts w:ascii="Arial" w:hAnsi="Arial" w:cs="Arial"/>
          <w:sz w:val="20"/>
          <w:szCs w:val="20"/>
        </w:rPr>
        <w:t xml:space="preserve"> (voortgezet onderwijs)</w:t>
      </w:r>
      <w:r w:rsidR="00E64906" w:rsidRPr="00350391">
        <w:rPr>
          <w:rFonts w:ascii="Arial" w:hAnsi="Arial" w:cs="Arial"/>
          <w:sz w:val="20"/>
          <w:szCs w:val="20"/>
        </w:rPr>
        <w:t>, nazorg gedetineerden en vreemdelingen.</w:t>
      </w:r>
    </w:p>
    <w:p w:rsidR="007F4CED" w:rsidRPr="00350391" w:rsidRDefault="00574457" w:rsidP="00E44CF5">
      <w:pPr>
        <w:spacing w:after="0" w:line="240" w:lineRule="auto"/>
        <w:rPr>
          <w:rFonts w:ascii="Arial" w:hAnsi="Arial" w:cs="Arial"/>
          <w:sz w:val="20"/>
          <w:szCs w:val="20"/>
        </w:rPr>
      </w:pPr>
      <w:r w:rsidRPr="00350391">
        <w:rPr>
          <w:rFonts w:ascii="Arial" w:hAnsi="Arial" w:cs="Arial"/>
          <w:sz w:val="20"/>
          <w:szCs w:val="20"/>
        </w:rPr>
        <w:t>Uitgangspunt is dat er ten opzichte van het regionale veiligheidsplan 2011-2014</w:t>
      </w:r>
      <w:r w:rsidR="007F4CED" w:rsidRPr="00350391">
        <w:rPr>
          <w:rFonts w:ascii="Arial" w:hAnsi="Arial" w:cs="Arial"/>
          <w:sz w:val="20"/>
          <w:szCs w:val="20"/>
        </w:rPr>
        <w:t xml:space="preserve"> </w:t>
      </w:r>
      <w:r w:rsidRPr="00350391">
        <w:rPr>
          <w:rFonts w:ascii="Arial" w:hAnsi="Arial" w:cs="Arial"/>
          <w:sz w:val="20"/>
          <w:szCs w:val="20"/>
        </w:rPr>
        <w:t>niet teveel nieuwe prioriteiten worden benoemd. S</w:t>
      </w:r>
      <w:r w:rsidR="007F4CED" w:rsidRPr="00350391">
        <w:rPr>
          <w:rFonts w:ascii="Arial" w:hAnsi="Arial" w:cs="Arial"/>
          <w:sz w:val="20"/>
          <w:szCs w:val="20"/>
        </w:rPr>
        <w:t>uccesvolle aanpakke</w:t>
      </w:r>
      <w:r w:rsidRPr="00350391">
        <w:rPr>
          <w:rFonts w:ascii="Arial" w:hAnsi="Arial" w:cs="Arial"/>
          <w:sz w:val="20"/>
          <w:szCs w:val="20"/>
        </w:rPr>
        <w:t xml:space="preserve">n </w:t>
      </w:r>
      <w:r w:rsidR="004911C8" w:rsidRPr="00350391">
        <w:rPr>
          <w:rFonts w:ascii="Arial" w:hAnsi="Arial" w:cs="Arial"/>
          <w:sz w:val="20"/>
          <w:szCs w:val="20"/>
        </w:rPr>
        <w:t xml:space="preserve">zoals de Top 600 </w:t>
      </w:r>
      <w:r w:rsidRPr="00350391">
        <w:rPr>
          <w:rFonts w:ascii="Arial" w:hAnsi="Arial" w:cs="Arial"/>
          <w:sz w:val="20"/>
          <w:szCs w:val="20"/>
        </w:rPr>
        <w:t xml:space="preserve">worden gecontinueerd of </w:t>
      </w:r>
      <w:r w:rsidR="007F4CED" w:rsidRPr="00350391">
        <w:rPr>
          <w:rFonts w:ascii="Arial" w:hAnsi="Arial" w:cs="Arial"/>
          <w:sz w:val="20"/>
          <w:szCs w:val="20"/>
        </w:rPr>
        <w:t>uitgebouwd.</w:t>
      </w:r>
    </w:p>
    <w:p w:rsidR="00B4608D" w:rsidRPr="00350391" w:rsidRDefault="00B4608D" w:rsidP="00E44CF5">
      <w:pPr>
        <w:spacing w:after="0" w:line="240" w:lineRule="auto"/>
        <w:rPr>
          <w:rFonts w:ascii="Arial" w:hAnsi="Arial" w:cs="Arial"/>
          <w:sz w:val="20"/>
          <w:szCs w:val="20"/>
        </w:rPr>
      </w:pPr>
    </w:p>
    <w:p w:rsidR="003C1384" w:rsidRPr="00350391" w:rsidRDefault="003C1384" w:rsidP="00E44CF5">
      <w:pPr>
        <w:spacing w:after="0" w:line="240" w:lineRule="auto"/>
        <w:rPr>
          <w:rFonts w:ascii="Arial" w:hAnsi="Arial" w:cs="Arial"/>
          <w:sz w:val="20"/>
          <w:szCs w:val="20"/>
          <w:u w:val="single"/>
        </w:rPr>
      </w:pPr>
      <w:r w:rsidRPr="00350391">
        <w:rPr>
          <w:rFonts w:ascii="Arial" w:hAnsi="Arial" w:cs="Arial"/>
          <w:sz w:val="20"/>
          <w:szCs w:val="20"/>
          <w:u w:val="single"/>
        </w:rPr>
        <w:t>Lokaal kader</w:t>
      </w:r>
    </w:p>
    <w:p w:rsidR="002826CA" w:rsidRPr="00350391" w:rsidRDefault="002826CA" w:rsidP="00E44CF5">
      <w:pPr>
        <w:spacing w:after="0" w:line="240" w:lineRule="auto"/>
        <w:rPr>
          <w:rFonts w:ascii="Arial" w:hAnsi="Arial" w:cs="Arial"/>
          <w:sz w:val="20"/>
          <w:szCs w:val="20"/>
        </w:rPr>
      </w:pPr>
      <w:r w:rsidRPr="00350391">
        <w:rPr>
          <w:rFonts w:ascii="Arial" w:hAnsi="Arial" w:cs="Arial"/>
          <w:sz w:val="20"/>
          <w:szCs w:val="20"/>
        </w:rPr>
        <w:t xml:space="preserve">In het coalitieakkoord 2014-2018 “Ontmoeten en verbinden” is ten aanzien van veiligheid opgemerkt dat het voor de Diemense samenleving essentieel is dat de inwoners zich veilig en thuis voelen in de openbare ruimte. Geconstateerd wordt dat de veiligheid </w:t>
      </w:r>
      <w:r w:rsidR="00B80383">
        <w:rPr>
          <w:rFonts w:ascii="Arial" w:hAnsi="Arial" w:cs="Arial"/>
          <w:sz w:val="20"/>
          <w:szCs w:val="20"/>
        </w:rPr>
        <w:t xml:space="preserve">in Diemen </w:t>
      </w:r>
      <w:r w:rsidRPr="00350391">
        <w:rPr>
          <w:rFonts w:ascii="Arial" w:hAnsi="Arial" w:cs="Arial"/>
          <w:sz w:val="20"/>
          <w:szCs w:val="20"/>
        </w:rPr>
        <w:t>de laatste jaren aanzienlijk is verbeterd</w:t>
      </w:r>
      <w:r w:rsidR="001877E2" w:rsidRPr="00350391">
        <w:rPr>
          <w:rFonts w:ascii="Arial" w:hAnsi="Arial" w:cs="Arial"/>
          <w:sz w:val="20"/>
          <w:szCs w:val="20"/>
        </w:rPr>
        <w:t xml:space="preserve">, blijkend uit de cijfers van de objectieve veiligheid. Dit betekent niet dat </w:t>
      </w:r>
      <w:r w:rsidR="00B80383">
        <w:rPr>
          <w:rFonts w:ascii="Arial" w:hAnsi="Arial" w:cs="Arial"/>
          <w:sz w:val="20"/>
          <w:szCs w:val="20"/>
        </w:rPr>
        <w:t xml:space="preserve">we  </w:t>
      </w:r>
      <w:r w:rsidR="001877E2" w:rsidRPr="00350391">
        <w:rPr>
          <w:rFonts w:ascii="Arial" w:hAnsi="Arial" w:cs="Arial"/>
          <w:sz w:val="20"/>
          <w:szCs w:val="20"/>
        </w:rPr>
        <w:t>de inspanningen kunnen verminder</w:t>
      </w:r>
      <w:r w:rsidR="00B80383">
        <w:rPr>
          <w:rFonts w:ascii="Arial" w:hAnsi="Arial" w:cs="Arial"/>
          <w:sz w:val="20"/>
          <w:szCs w:val="20"/>
        </w:rPr>
        <w:t>en</w:t>
      </w:r>
      <w:r w:rsidR="001877E2" w:rsidRPr="00350391">
        <w:rPr>
          <w:rFonts w:ascii="Arial" w:hAnsi="Arial" w:cs="Arial"/>
          <w:sz w:val="20"/>
          <w:szCs w:val="20"/>
        </w:rPr>
        <w:t xml:space="preserve"> en dat enkele plekken nog </w:t>
      </w:r>
      <w:r w:rsidR="00B80383">
        <w:rPr>
          <w:rFonts w:ascii="Arial" w:hAnsi="Arial" w:cs="Arial"/>
          <w:sz w:val="20"/>
          <w:szCs w:val="20"/>
        </w:rPr>
        <w:t xml:space="preserve">steeds </w:t>
      </w:r>
      <w:r w:rsidR="001877E2" w:rsidRPr="00350391">
        <w:rPr>
          <w:rFonts w:ascii="Arial" w:hAnsi="Arial" w:cs="Arial"/>
          <w:sz w:val="20"/>
          <w:szCs w:val="20"/>
        </w:rPr>
        <w:t>meer dan gemiddelde aandacht verdienen. Cameratoezicht</w:t>
      </w:r>
      <w:r w:rsidR="000338E3" w:rsidRPr="00350391">
        <w:rPr>
          <w:rFonts w:ascii="Arial" w:hAnsi="Arial" w:cs="Arial"/>
          <w:sz w:val="20"/>
          <w:szCs w:val="20"/>
        </w:rPr>
        <w:t xml:space="preserve"> </w:t>
      </w:r>
      <w:r w:rsidR="001877E2" w:rsidRPr="00350391">
        <w:rPr>
          <w:rFonts w:ascii="Arial" w:hAnsi="Arial" w:cs="Arial"/>
          <w:sz w:val="20"/>
          <w:szCs w:val="20"/>
        </w:rPr>
        <w:t>wordt in</w:t>
      </w:r>
      <w:r w:rsidR="00077A55" w:rsidRPr="00350391">
        <w:rPr>
          <w:rFonts w:ascii="Arial" w:hAnsi="Arial" w:cs="Arial"/>
          <w:sz w:val="20"/>
          <w:szCs w:val="20"/>
        </w:rPr>
        <w:t xml:space="preserve"> </w:t>
      </w:r>
      <w:r w:rsidR="001877E2" w:rsidRPr="00350391">
        <w:rPr>
          <w:rFonts w:ascii="Arial" w:hAnsi="Arial" w:cs="Arial"/>
          <w:sz w:val="20"/>
          <w:szCs w:val="20"/>
        </w:rPr>
        <w:t>het</w:t>
      </w:r>
      <w:r w:rsidR="00F77DED" w:rsidRPr="00350391">
        <w:rPr>
          <w:rFonts w:ascii="Arial" w:hAnsi="Arial" w:cs="Arial"/>
          <w:sz w:val="20"/>
          <w:szCs w:val="20"/>
        </w:rPr>
        <w:t xml:space="preserve"> </w:t>
      </w:r>
      <w:r w:rsidR="001877E2" w:rsidRPr="00350391">
        <w:rPr>
          <w:rFonts w:ascii="Arial" w:hAnsi="Arial" w:cs="Arial"/>
          <w:sz w:val="20"/>
          <w:szCs w:val="20"/>
        </w:rPr>
        <w:t>algemeen als aanvullend instrument gezien. Veiligheid in de openbare ruimte blijft ondanks de gunstige tendens ook de komende jaren een belangrijk</w:t>
      </w:r>
      <w:r w:rsidR="000338E3" w:rsidRPr="00350391">
        <w:rPr>
          <w:rFonts w:ascii="Arial" w:hAnsi="Arial" w:cs="Arial"/>
          <w:sz w:val="20"/>
          <w:szCs w:val="20"/>
        </w:rPr>
        <w:t xml:space="preserve"> </w:t>
      </w:r>
      <w:r w:rsidR="001877E2" w:rsidRPr="00350391">
        <w:rPr>
          <w:rFonts w:ascii="Arial" w:hAnsi="Arial" w:cs="Arial"/>
          <w:sz w:val="20"/>
          <w:szCs w:val="20"/>
        </w:rPr>
        <w:t>aandachtspunt.</w:t>
      </w:r>
      <w:r w:rsidR="00201256" w:rsidRPr="00350391">
        <w:rPr>
          <w:rFonts w:ascii="Arial" w:hAnsi="Arial" w:cs="Arial"/>
          <w:sz w:val="20"/>
          <w:szCs w:val="20"/>
        </w:rPr>
        <w:t xml:space="preserve"> Extra aandacht wordt gegeven aan het verbeteren van de gemeentelijke organisatie op het gebied van handhaving en toezicht.</w:t>
      </w:r>
    </w:p>
    <w:p w:rsidR="00466D5F" w:rsidRPr="00350391" w:rsidRDefault="00466D5F" w:rsidP="00E44CF5">
      <w:pPr>
        <w:spacing w:after="0" w:line="240" w:lineRule="auto"/>
        <w:rPr>
          <w:rFonts w:ascii="Arial" w:hAnsi="Arial" w:cs="Arial"/>
          <w:sz w:val="20"/>
          <w:szCs w:val="20"/>
        </w:rPr>
      </w:pPr>
      <w:r w:rsidRPr="00350391">
        <w:rPr>
          <w:rFonts w:ascii="Arial" w:hAnsi="Arial" w:cs="Arial"/>
          <w:sz w:val="20"/>
          <w:szCs w:val="20"/>
        </w:rPr>
        <w:t>Deze</w:t>
      </w:r>
      <w:r w:rsidR="00920BD6" w:rsidRPr="00350391">
        <w:rPr>
          <w:rFonts w:ascii="Arial" w:hAnsi="Arial" w:cs="Arial"/>
          <w:sz w:val="20"/>
          <w:szCs w:val="20"/>
        </w:rPr>
        <w:t xml:space="preserve"> doelstellingen zijn</w:t>
      </w:r>
      <w:r w:rsidRPr="00350391">
        <w:rPr>
          <w:rFonts w:ascii="Arial" w:hAnsi="Arial" w:cs="Arial"/>
          <w:sz w:val="20"/>
          <w:szCs w:val="20"/>
        </w:rPr>
        <w:t xml:space="preserve"> opgenomen </w:t>
      </w:r>
      <w:r w:rsidR="00920BD6" w:rsidRPr="00350391">
        <w:rPr>
          <w:rFonts w:ascii="Arial" w:hAnsi="Arial" w:cs="Arial"/>
          <w:sz w:val="20"/>
          <w:szCs w:val="20"/>
        </w:rPr>
        <w:t xml:space="preserve">in het </w:t>
      </w:r>
      <w:r w:rsidR="009520F3" w:rsidRPr="00350391">
        <w:rPr>
          <w:rFonts w:ascii="Arial" w:hAnsi="Arial" w:cs="Arial"/>
          <w:sz w:val="20"/>
          <w:szCs w:val="20"/>
        </w:rPr>
        <w:t xml:space="preserve">nieuwe </w:t>
      </w:r>
      <w:r w:rsidR="00920BD6" w:rsidRPr="00350391">
        <w:rPr>
          <w:rFonts w:ascii="Arial" w:hAnsi="Arial" w:cs="Arial"/>
          <w:sz w:val="20"/>
          <w:szCs w:val="20"/>
        </w:rPr>
        <w:t>meerjarenbeleidsplan.</w:t>
      </w:r>
    </w:p>
    <w:p w:rsidR="000338E3" w:rsidRDefault="00201256" w:rsidP="00E44CF5">
      <w:pPr>
        <w:spacing w:after="0" w:line="240" w:lineRule="auto"/>
        <w:rPr>
          <w:rFonts w:ascii="Arial" w:hAnsi="Arial" w:cs="Arial"/>
          <w:b/>
          <w:sz w:val="20"/>
          <w:szCs w:val="20"/>
        </w:rPr>
      </w:pPr>
      <w:r w:rsidRPr="00350391">
        <w:rPr>
          <w:rFonts w:ascii="Arial" w:hAnsi="Arial" w:cs="Arial"/>
          <w:sz w:val="20"/>
          <w:szCs w:val="20"/>
        </w:rPr>
        <w:t>Ten aanzien van de relatie met de inwoners is de door de gemeenteraad vastgestelde notitie Burgerparticipatie leidraad bij het betrekken van inwoners en organisatie bij het ontwikkelen en uitvoeren van beleid.</w:t>
      </w:r>
      <w:r w:rsidR="00920BD6" w:rsidRPr="00350391">
        <w:rPr>
          <w:rFonts w:ascii="Arial" w:hAnsi="Arial" w:cs="Arial"/>
          <w:sz w:val="20"/>
          <w:szCs w:val="20"/>
        </w:rPr>
        <w:t xml:space="preserve"> Dit is uiteraard ook van toepassing op het veiligheidsbeleid en de jaarlijkse werkprogramma’s.</w:t>
      </w:r>
      <w:r w:rsidR="00B80383">
        <w:rPr>
          <w:rFonts w:ascii="Arial" w:hAnsi="Arial" w:cs="Arial"/>
          <w:sz w:val="20"/>
          <w:szCs w:val="20"/>
        </w:rPr>
        <w:t xml:space="preserve"> Daar zullen we via o.a. Samen Veilig de burgers over blijven consulteren.</w:t>
      </w:r>
    </w:p>
    <w:p w:rsidR="00CF6EEA" w:rsidRPr="00350391" w:rsidRDefault="00CF6EEA" w:rsidP="00E44CF5">
      <w:pPr>
        <w:spacing w:after="0" w:line="240" w:lineRule="auto"/>
        <w:rPr>
          <w:rFonts w:ascii="Arial" w:hAnsi="Arial" w:cs="Arial"/>
          <w:b/>
          <w:sz w:val="20"/>
          <w:szCs w:val="20"/>
        </w:rPr>
      </w:pPr>
    </w:p>
    <w:p w:rsidR="006432C5" w:rsidRPr="00350391" w:rsidRDefault="006432C5" w:rsidP="00E44CF5">
      <w:pPr>
        <w:spacing w:after="0" w:line="240" w:lineRule="auto"/>
        <w:rPr>
          <w:rFonts w:ascii="Arial" w:hAnsi="Arial" w:cs="Arial"/>
          <w:b/>
          <w:sz w:val="20"/>
          <w:szCs w:val="20"/>
        </w:rPr>
      </w:pPr>
      <w:r w:rsidRPr="00350391">
        <w:rPr>
          <w:rFonts w:ascii="Arial" w:hAnsi="Arial" w:cs="Arial"/>
          <w:b/>
          <w:sz w:val="20"/>
          <w:szCs w:val="20"/>
        </w:rPr>
        <w:t>2.2. Missie en visie</w:t>
      </w:r>
    </w:p>
    <w:p w:rsidR="00D55D44" w:rsidRDefault="00D55D44" w:rsidP="00E44CF5">
      <w:pPr>
        <w:spacing w:after="0" w:line="240" w:lineRule="auto"/>
        <w:rPr>
          <w:rFonts w:ascii="Arial" w:hAnsi="Arial" w:cs="Arial"/>
          <w:sz w:val="20"/>
          <w:szCs w:val="20"/>
          <w:u w:val="single"/>
        </w:rPr>
      </w:pPr>
    </w:p>
    <w:p w:rsidR="007F6AC1" w:rsidRPr="00350391" w:rsidRDefault="007F6AC1" w:rsidP="00E44CF5">
      <w:pPr>
        <w:spacing w:after="0" w:line="240" w:lineRule="auto"/>
        <w:rPr>
          <w:rFonts w:ascii="Arial" w:hAnsi="Arial" w:cs="Arial"/>
          <w:sz w:val="20"/>
          <w:szCs w:val="20"/>
          <w:u w:val="single"/>
        </w:rPr>
      </w:pPr>
      <w:r w:rsidRPr="00350391">
        <w:rPr>
          <w:rFonts w:ascii="Arial" w:hAnsi="Arial" w:cs="Arial"/>
          <w:sz w:val="20"/>
          <w:szCs w:val="20"/>
          <w:u w:val="single"/>
        </w:rPr>
        <w:t>Missie</w:t>
      </w:r>
    </w:p>
    <w:p w:rsidR="0078281F" w:rsidRPr="00350391" w:rsidRDefault="0078281F" w:rsidP="00E44CF5">
      <w:pPr>
        <w:spacing w:after="0" w:line="240" w:lineRule="auto"/>
        <w:rPr>
          <w:rFonts w:ascii="Arial" w:eastAsia="Times New Roman" w:hAnsi="Arial" w:cs="Arial"/>
          <w:bCs/>
          <w:color w:val="000000"/>
          <w:sz w:val="20"/>
          <w:szCs w:val="20"/>
        </w:rPr>
      </w:pPr>
      <w:r w:rsidRPr="00350391">
        <w:rPr>
          <w:rFonts w:ascii="Arial" w:eastAsia="Times New Roman" w:hAnsi="Arial" w:cs="Arial"/>
          <w:bCs/>
          <w:color w:val="000000"/>
          <w:sz w:val="20"/>
          <w:szCs w:val="20"/>
        </w:rPr>
        <w:t>We streven naar een Diemen waar een ieder zich binnen- en buitenshuis veilig voelt en waarin buren elkaar kunnen aanspreken. Waar de openbare ruimte veilig, heel en schoon is. Waar respect de basisnorm is en waarin de regels gehandhaafd worden.</w:t>
      </w:r>
    </w:p>
    <w:p w:rsidR="00EB6D14" w:rsidRDefault="00EB6D14" w:rsidP="00E44CF5">
      <w:pPr>
        <w:spacing w:after="0" w:line="240" w:lineRule="auto"/>
        <w:rPr>
          <w:rFonts w:ascii="Arial" w:eastAsia="Times New Roman" w:hAnsi="Arial" w:cs="Arial"/>
          <w:bCs/>
          <w:color w:val="000000"/>
          <w:sz w:val="20"/>
          <w:szCs w:val="20"/>
          <w:u w:val="single"/>
        </w:rPr>
      </w:pPr>
    </w:p>
    <w:p w:rsidR="007F6AC1" w:rsidRPr="00350391" w:rsidRDefault="007F6AC1" w:rsidP="00E44CF5">
      <w:pPr>
        <w:spacing w:after="0" w:line="240" w:lineRule="auto"/>
        <w:rPr>
          <w:rFonts w:ascii="Arial" w:eastAsia="Times New Roman" w:hAnsi="Arial" w:cs="Arial"/>
          <w:bCs/>
          <w:color w:val="000000"/>
          <w:sz w:val="20"/>
          <w:szCs w:val="20"/>
          <w:u w:val="single"/>
        </w:rPr>
      </w:pPr>
      <w:r w:rsidRPr="00350391">
        <w:rPr>
          <w:rFonts w:ascii="Arial" w:eastAsia="Times New Roman" w:hAnsi="Arial" w:cs="Arial"/>
          <w:bCs/>
          <w:color w:val="000000"/>
          <w:sz w:val="20"/>
          <w:szCs w:val="20"/>
          <w:u w:val="single"/>
        </w:rPr>
        <w:t>Visie</w:t>
      </w:r>
    </w:p>
    <w:p w:rsidR="003C771A" w:rsidRPr="00350391" w:rsidRDefault="007F6AC1" w:rsidP="00E44CF5">
      <w:pPr>
        <w:spacing w:after="0" w:line="240" w:lineRule="auto"/>
        <w:rPr>
          <w:rFonts w:ascii="Arial" w:eastAsia="Times New Roman" w:hAnsi="Arial" w:cs="Arial"/>
          <w:bCs/>
          <w:color w:val="000000"/>
          <w:sz w:val="20"/>
          <w:szCs w:val="20"/>
        </w:rPr>
      </w:pPr>
      <w:r w:rsidRPr="00350391">
        <w:rPr>
          <w:rFonts w:ascii="Arial" w:eastAsia="Times New Roman" w:hAnsi="Arial" w:cs="Arial"/>
          <w:bCs/>
          <w:color w:val="000000"/>
          <w:sz w:val="20"/>
          <w:szCs w:val="20"/>
        </w:rPr>
        <w:t xml:space="preserve">De gemeente en haar partners ontwikkelen en voeren veiligheidsbeleid uit met als resultaat een afname van criminaliteit en overlast aan de ene kant en verbetering van het veiligheidsgevoel en de leefbaarheid aan de andere kant. </w:t>
      </w:r>
      <w:r w:rsidR="00A40F8E" w:rsidRPr="00350391">
        <w:rPr>
          <w:rFonts w:ascii="Arial" w:eastAsia="Times New Roman" w:hAnsi="Arial" w:cs="Arial"/>
          <w:bCs/>
          <w:color w:val="000000"/>
          <w:sz w:val="20"/>
          <w:szCs w:val="20"/>
        </w:rPr>
        <w:t xml:space="preserve">Veiligheid is een kerntaak van de overheid, maar inwoners, instellingen en ondernemers </w:t>
      </w:r>
      <w:r w:rsidR="003B22B2" w:rsidRPr="00350391">
        <w:rPr>
          <w:rFonts w:ascii="Arial" w:eastAsia="Times New Roman" w:hAnsi="Arial" w:cs="Arial"/>
          <w:bCs/>
          <w:color w:val="000000"/>
          <w:sz w:val="20"/>
          <w:szCs w:val="20"/>
        </w:rPr>
        <w:t>word</w:t>
      </w:r>
      <w:r w:rsidR="00B80383">
        <w:rPr>
          <w:rFonts w:ascii="Arial" w:eastAsia="Times New Roman" w:hAnsi="Arial" w:cs="Arial"/>
          <w:bCs/>
          <w:color w:val="000000"/>
          <w:sz w:val="20"/>
          <w:szCs w:val="20"/>
        </w:rPr>
        <w:t>t</w:t>
      </w:r>
      <w:r w:rsidR="003B22B2" w:rsidRPr="00350391">
        <w:rPr>
          <w:rFonts w:ascii="Arial" w:eastAsia="Times New Roman" w:hAnsi="Arial" w:cs="Arial"/>
          <w:bCs/>
          <w:color w:val="000000"/>
          <w:sz w:val="20"/>
          <w:szCs w:val="20"/>
        </w:rPr>
        <w:t xml:space="preserve"> ook </w:t>
      </w:r>
      <w:r w:rsidR="009F2ED1" w:rsidRPr="00350391">
        <w:rPr>
          <w:rFonts w:ascii="Arial" w:eastAsia="Times New Roman" w:hAnsi="Arial" w:cs="Arial"/>
          <w:bCs/>
          <w:color w:val="000000"/>
          <w:sz w:val="20"/>
          <w:szCs w:val="20"/>
        </w:rPr>
        <w:t xml:space="preserve">nadrukkelijk </w:t>
      </w:r>
      <w:r w:rsidR="003B22B2" w:rsidRPr="00350391">
        <w:rPr>
          <w:rFonts w:ascii="Arial" w:eastAsia="Times New Roman" w:hAnsi="Arial" w:cs="Arial"/>
          <w:bCs/>
          <w:color w:val="000000"/>
          <w:sz w:val="20"/>
          <w:szCs w:val="20"/>
        </w:rPr>
        <w:t xml:space="preserve">gevraagd </w:t>
      </w:r>
      <w:r w:rsidR="009F2ED1" w:rsidRPr="00350391">
        <w:rPr>
          <w:rFonts w:ascii="Arial" w:eastAsia="Times New Roman" w:hAnsi="Arial" w:cs="Arial"/>
          <w:bCs/>
          <w:color w:val="000000"/>
          <w:sz w:val="20"/>
          <w:szCs w:val="20"/>
        </w:rPr>
        <w:t>te participeren</w:t>
      </w:r>
      <w:r w:rsidR="003B22B2" w:rsidRPr="00350391">
        <w:rPr>
          <w:rFonts w:ascii="Arial" w:eastAsia="Times New Roman" w:hAnsi="Arial" w:cs="Arial"/>
          <w:bCs/>
          <w:color w:val="000000"/>
          <w:sz w:val="20"/>
          <w:szCs w:val="20"/>
        </w:rPr>
        <w:t xml:space="preserve"> in</w:t>
      </w:r>
      <w:r w:rsidR="00A40F8E" w:rsidRPr="00350391">
        <w:rPr>
          <w:rFonts w:ascii="Arial" w:eastAsia="Times New Roman" w:hAnsi="Arial" w:cs="Arial"/>
          <w:bCs/>
          <w:color w:val="000000"/>
          <w:sz w:val="20"/>
          <w:szCs w:val="20"/>
        </w:rPr>
        <w:t xml:space="preserve"> de verbetering hiervan.</w:t>
      </w:r>
      <w:r w:rsidR="00182719" w:rsidRPr="00350391">
        <w:rPr>
          <w:rFonts w:ascii="Arial" w:eastAsia="Times New Roman" w:hAnsi="Arial" w:cs="Arial"/>
          <w:bCs/>
          <w:color w:val="000000"/>
          <w:sz w:val="20"/>
          <w:szCs w:val="20"/>
        </w:rPr>
        <w:t xml:space="preserve"> De gemeente speelt hierin een stimulerende en faciliterende rol.</w:t>
      </w:r>
    </w:p>
    <w:p w:rsidR="00D55D44" w:rsidRDefault="00D55D44" w:rsidP="00E44CF5">
      <w:pPr>
        <w:spacing w:after="0" w:line="240" w:lineRule="auto"/>
        <w:rPr>
          <w:rFonts w:ascii="Arial" w:hAnsi="Arial" w:cs="Arial"/>
          <w:b/>
          <w:sz w:val="20"/>
          <w:szCs w:val="20"/>
        </w:rPr>
      </w:pPr>
    </w:p>
    <w:p w:rsidR="006432C5" w:rsidRPr="00350391" w:rsidRDefault="00BC520E" w:rsidP="00E44CF5">
      <w:pPr>
        <w:spacing w:after="0" w:line="240" w:lineRule="auto"/>
        <w:rPr>
          <w:rFonts w:ascii="Arial" w:hAnsi="Arial" w:cs="Arial"/>
          <w:b/>
          <w:sz w:val="20"/>
          <w:szCs w:val="20"/>
        </w:rPr>
      </w:pPr>
      <w:r w:rsidRPr="00350391">
        <w:rPr>
          <w:rFonts w:ascii="Arial" w:hAnsi="Arial" w:cs="Arial"/>
          <w:b/>
          <w:sz w:val="20"/>
          <w:szCs w:val="20"/>
        </w:rPr>
        <w:t>2</w:t>
      </w:r>
      <w:r w:rsidR="006432C5" w:rsidRPr="00350391">
        <w:rPr>
          <w:rFonts w:ascii="Arial" w:hAnsi="Arial" w:cs="Arial"/>
          <w:b/>
          <w:sz w:val="20"/>
          <w:szCs w:val="20"/>
        </w:rPr>
        <w:t>.3. Strategische uitgangspunten</w:t>
      </w:r>
    </w:p>
    <w:p w:rsidR="00B80383" w:rsidRPr="00D55D44" w:rsidRDefault="00B80383" w:rsidP="00E44CF5">
      <w:pPr>
        <w:spacing w:after="0" w:line="240" w:lineRule="auto"/>
        <w:rPr>
          <w:rFonts w:ascii="Arial" w:hAnsi="Arial" w:cs="Arial"/>
          <w:sz w:val="20"/>
          <w:szCs w:val="20"/>
        </w:rPr>
      </w:pPr>
      <w:r w:rsidRPr="00D55D44">
        <w:rPr>
          <w:rFonts w:ascii="Arial" w:hAnsi="Arial" w:cs="Arial"/>
          <w:sz w:val="20"/>
          <w:szCs w:val="20"/>
        </w:rPr>
        <w:t>We kiezen nu nadrukkelijk voor vijf pijlers onder het Diemense veiligheidsbeleid:</w:t>
      </w:r>
    </w:p>
    <w:p w:rsidR="000767E0" w:rsidRDefault="00A73D0C" w:rsidP="00E44CF5">
      <w:pPr>
        <w:pStyle w:val="Lijstalinea"/>
        <w:numPr>
          <w:ilvl w:val="0"/>
          <w:numId w:val="29"/>
        </w:numPr>
        <w:spacing w:after="0" w:line="240" w:lineRule="auto"/>
        <w:rPr>
          <w:rFonts w:ascii="Arial" w:hAnsi="Arial" w:cs="Arial"/>
          <w:sz w:val="20"/>
          <w:szCs w:val="20"/>
          <w:u w:val="single"/>
        </w:rPr>
      </w:pPr>
      <w:r w:rsidRPr="00A73D0C">
        <w:rPr>
          <w:rFonts w:ascii="Arial" w:hAnsi="Arial" w:cs="Arial"/>
          <w:sz w:val="20"/>
          <w:szCs w:val="20"/>
          <w:u w:val="single"/>
        </w:rPr>
        <w:t>Continue versterking samenwerking</w:t>
      </w:r>
    </w:p>
    <w:p w:rsidR="000C6F37" w:rsidRPr="00350391" w:rsidRDefault="000C6F37" w:rsidP="00E44CF5">
      <w:pPr>
        <w:autoSpaceDE w:val="0"/>
        <w:autoSpaceDN w:val="0"/>
        <w:adjustRightInd w:val="0"/>
        <w:spacing w:after="0" w:line="240" w:lineRule="auto"/>
        <w:jc w:val="both"/>
        <w:rPr>
          <w:rFonts w:ascii="Arial" w:hAnsi="Arial" w:cs="Arial"/>
          <w:color w:val="000000"/>
          <w:sz w:val="20"/>
          <w:szCs w:val="20"/>
        </w:rPr>
      </w:pPr>
      <w:r w:rsidRPr="00350391">
        <w:rPr>
          <w:rFonts w:ascii="Arial" w:hAnsi="Arial" w:cs="Arial"/>
          <w:color w:val="000000"/>
          <w:sz w:val="20"/>
          <w:szCs w:val="20"/>
        </w:rPr>
        <w:t xml:space="preserve">De strategische partners zijn de essentiële partners bij de totstandkoming en uitvoering van het integraal veiligheidsbeleid. De gemeente heeft de regie over het lokale veiligheidsbeleid, maar neemt daarbij geen bevoegdheden of taken over van andere partijen. Zij </w:t>
      </w:r>
      <w:r w:rsidR="006F7FDF" w:rsidRPr="00350391">
        <w:rPr>
          <w:rFonts w:ascii="Arial" w:hAnsi="Arial" w:cs="Arial"/>
          <w:color w:val="000000"/>
          <w:sz w:val="20"/>
          <w:szCs w:val="20"/>
        </w:rPr>
        <w:t xml:space="preserve">maakt hier alleen gebruik van en bevordert </w:t>
      </w:r>
      <w:r w:rsidR="00B64CF6" w:rsidRPr="00350391">
        <w:rPr>
          <w:rFonts w:ascii="Arial" w:hAnsi="Arial" w:cs="Arial"/>
          <w:color w:val="000000"/>
          <w:sz w:val="20"/>
          <w:szCs w:val="20"/>
        </w:rPr>
        <w:t xml:space="preserve">continu </w:t>
      </w:r>
      <w:r w:rsidR="006F7FDF" w:rsidRPr="00350391">
        <w:rPr>
          <w:rFonts w:ascii="Arial" w:hAnsi="Arial" w:cs="Arial"/>
          <w:color w:val="000000"/>
          <w:sz w:val="20"/>
          <w:szCs w:val="20"/>
        </w:rPr>
        <w:t>afstemming.</w:t>
      </w:r>
    </w:p>
    <w:tbl>
      <w:tblPr>
        <w:tblpPr w:leftFromText="141" w:rightFromText="141" w:vertAnchor="text" w:tblpX="83" w:tblpY="15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4092"/>
        <w:gridCol w:w="4836"/>
      </w:tblGrid>
      <w:tr w:rsidR="000C6F37" w:rsidRPr="00350391" w:rsidTr="00B80383">
        <w:trPr>
          <w:trHeight w:val="384"/>
        </w:trPr>
        <w:tc>
          <w:tcPr>
            <w:tcW w:w="8928" w:type="dxa"/>
            <w:gridSpan w:val="2"/>
          </w:tcPr>
          <w:p w:rsidR="000C6F37" w:rsidRPr="00350391" w:rsidRDefault="000C6F37" w:rsidP="00E44CF5">
            <w:pPr>
              <w:autoSpaceDE w:val="0"/>
              <w:autoSpaceDN w:val="0"/>
              <w:adjustRightInd w:val="0"/>
              <w:spacing w:after="0" w:line="240" w:lineRule="auto"/>
              <w:jc w:val="both"/>
              <w:rPr>
                <w:rFonts w:ascii="Arial" w:hAnsi="Arial" w:cs="Arial"/>
                <w:color w:val="000000"/>
                <w:sz w:val="20"/>
                <w:szCs w:val="20"/>
                <w:lang w:val="de-DE"/>
              </w:rPr>
            </w:pPr>
            <w:r w:rsidRPr="00350391">
              <w:rPr>
                <w:rFonts w:ascii="Arial" w:hAnsi="Arial" w:cs="Arial"/>
                <w:b/>
                <w:bCs/>
                <w:color w:val="000000"/>
                <w:sz w:val="20"/>
                <w:szCs w:val="20"/>
                <w:lang w:val="de-DE"/>
              </w:rPr>
              <w:t>Interne strategische partners                        Externe strategische partners</w:t>
            </w:r>
          </w:p>
        </w:tc>
      </w:tr>
      <w:tr w:rsidR="000C6F37" w:rsidRPr="00350391" w:rsidTr="00B80383">
        <w:trPr>
          <w:trHeight w:val="20"/>
        </w:trPr>
        <w:tc>
          <w:tcPr>
            <w:tcW w:w="4092" w:type="dxa"/>
          </w:tcPr>
          <w:p w:rsidR="000C6F37" w:rsidRPr="00350391" w:rsidRDefault="000C6F37" w:rsidP="00E44CF5">
            <w:pPr>
              <w:autoSpaceDE w:val="0"/>
              <w:autoSpaceDN w:val="0"/>
              <w:adjustRightInd w:val="0"/>
              <w:spacing w:after="0" w:line="240" w:lineRule="auto"/>
              <w:jc w:val="both"/>
              <w:rPr>
                <w:rFonts w:ascii="Arial" w:hAnsi="Arial" w:cs="Arial"/>
                <w:color w:val="000000"/>
                <w:sz w:val="20"/>
                <w:szCs w:val="20"/>
              </w:rPr>
            </w:pPr>
            <w:r w:rsidRPr="00350391">
              <w:rPr>
                <w:rFonts w:ascii="Arial" w:hAnsi="Arial" w:cs="Arial"/>
                <w:color w:val="000000"/>
                <w:sz w:val="20"/>
                <w:szCs w:val="20"/>
              </w:rPr>
              <w:t>Gemeenteraad</w:t>
            </w:r>
          </w:p>
          <w:p w:rsidR="000C6F37" w:rsidRPr="00350391" w:rsidRDefault="000C6F37" w:rsidP="00E44CF5">
            <w:pPr>
              <w:autoSpaceDE w:val="0"/>
              <w:autoSpaceDN w:val="0"/>
              <w:adjustRightInd w:val="0"/>
              <w:spacing w:after="0" w:line="240" w:lineRule="auto"/>
              <w:jc w:val="both"/>
              <w:rPr>
                <w:rFonts w:ascii="Arial" w:hAnsi="Arial" w:cs="Arial"/>
                <w:color w:val="000000"/>
                <w:sz w:val="20"/>
                <w:szCs w:val="20"/>
              </w:rPr>
            </w:pPr>
            <w:r w:rsidRPr="00350391">
              <w:rPr>
                <w:rFonts w:ascii="Arial" w:hAnsi="Arial" w:cs="Arial"/>
                <w:color w:val="000000"/>
                <w:sz w:val="20"/>
                <w:szCs w:val="20"/>
              </w:rPr>
              <w:t>College B &amp; W</w:t>
            </w:r>
          </w:p>
          <w:p w:rsidR="000C6F37" w:rsidRPr="00350391" w:rsidRDefault="000C6F37" w:rsidP="00E44CF5">
            <w:pPr>
              <w:autoSpaceDE w:val="0"/>
              <w:autoSpaceDN w:val="0"/>
              <w:adjustRightInd w:val="0"/>
              <w:spacing w:after="0" w:line="240" w:lineRule="auto"/>
              <w:jc w:val="both"/>
              <w:rPr>
                <w:rFonts w:ascii="Arial" w:hAnsi="Arial" w:cs="Arial"/>
                <w:color w:val="000000"/>
                <w:sz w:val="20"/>
                <w:szCs w:val="20"/>
              </w:rPr>
            </w:pPr>
            <w:r w:rsidRPr="00350391">
              <w:rPr>
                <w:rFonts w:ascii="Arial" w:hAnsi="Arial" w:cs="Arial"/>
                <w:color w:val="000000"/>
                <w:sz w:val="20"/>
                <w:szCs w:val="20"/>
              </w:rPr>
              <w:t>Directie</w:t>
            </w:r>
          </w:p>
          <w:p w:rsidR="000C6F37" w:rsidRPr="00350391" w:rsidRDefault="000C6F37" w:rsidP="00E44CF5">
            <w:pPr>
              <w:autoSpaceDE w:val="0"/>
              <w:autoSpaceDN w:val="0"/>
              <w:adjustRightInd w:val="0"/>
              <w:spacing w:after="0" w:line="240" w:lineRule="auto"/>
              <w:jc w:val="both"/>
              <w:rPr>
                <w:rFonts w:ascii="Arial" w:hAnsi="Arial" w:cs="Arial"/>
                <w:color w:val="000000"/>
                <w:sz w:val="20"/>
                <w:szCs w:val="20"/>
              </w:rPr>
            </w:pPr>
            <w:r w:rsidRPr="00350391">
              <w:rPr>
                <w:rFonts w:ascii="Arial" w:hAnsi="Arial" w:cs="Arial"/>
                <w:color w:val="000000"/>
                <w:sz w:val="20"/>
                <w:szCs w:val="20"/>
              </w:rPr>
              <w:t>Management Team</w:t>
            </w:r>
          </w:p>
          <w:p w:rsidR="000C6F37" w:rsidRPr="00350391" w:rsidRDefault="006F7FDF" w:rsidP="00E44CF5">
            <w:pPr>
              <w:autoSpaceDE w:val="0"/>
              <w:autoSpaceDN w:val="0"/>
              <w:adjustRightInd w:val="0"/>
              <w:spacing w:after="0" w:line="240" w:lineRule="auto"/>
              <w:jc w:val="both"/>
              <w:rPr>
                <w:rFonts w:ascii="Arial" w:hAnsi="Arial" w:cs="Arial"/>
                <w:color w:val="000000"/>
                <w:sz w:val="20"/>
                <w:szCs w:val="20"/>
              </w:rPr>
            </w:pPr>
            <w:r w:rsidRPr="00350391">
              <w:rPr>
                <w:rFonts w:ascii="Arial" w:hAnsi="Arial" w:cs="Arial"/>
                <w:color w:val="000000"/>
                <w:sz w:val="20"/>
                <w:szCs w:val="20"/>
              </w:rPr>
              <w:t>Diverse vak</w:t>
            </w:r>
            <w:r w:rsidR="000C6F37" w:rsidRPr="00350391">
              <w:rPr>
                <w:rFonts w:ascii="Arial" w:hAnsi="Arial" w:cs="Arial"/>
                <w:color w:val="000000"/>
                <w:sz w:val="20"/>
                <w:szCs w:val="20"/>
              </w:rPr>
              <w:t>afdelingen</w:t>
            </w:r>
            <w:r w:rsidR="00E14FDE" w:rsidRPr="00350391">
              <w:rPr>
                <w:rFonts w:ascii="Arial" w:hAnsi="Arial" w:cs="Arial"/>
                <w:color w:val="000000"/>
                <w:sz w:val="20"/>
                <w:szCs w:val="20"/>
              </w:rPr>
              <w:t xml:space="preserve"> </w:t>
            </w:r>
          </w:p>
        </w:tc>
        <w:tc>
          <w:tcPr>
            <w:tcW w:w="4836" w:type="dxa"/>
          </w:tcPr>
          <w:p w:rsidR="000C6F37" w:rsidRPr="00350391" w:rsidRDefault="000C6F37" w:rsidP="00E44CF5">
            <w:pPr>
              <w:autoSpaceDE w:val="0"/>
              <w:autoSpaceDN w:val="0"/>
              <w:adjustRightInd w:val="0"/>
              <w:spacing w:after="0" w:line="240" w:lineRule="auto"/>
              <w:jc w:val="both"/>
              <w:rPr>
                <w:rFonts w:ascii="Arial" w:hAnsi="Arial" w:cs="Arial"/>
                <w:color w:val="000000"/>
                <w:sz w:val="20"/>
                <w:szCs w:val="20"/>
              </w:rPr>
            </w:pPr>
            <w:r w:rsidRPr="00350391">
              <w:rPr>
                <w:rFonts w:ascii="Arial" w:hAnsi="Arial" w:cs="Arial"/>
                <w:color w:val="000000"/>
                <w:sz w:val="20"/>
                <w:szCs w:val="20"/>
              </w:rPr>
              <w:t xml:space="preserve">Inwoners </w:t>
            </w:r>
            <w:r w:rsidRPr="00350391">
              <w:rPr>
                <w:rFonts w:ascii="Arial" w:hAnsi="Arial" w:cs="Arial"/>
                <w:sz w:val="20"/>
                <w:szCs w:val="20"/>
              </w:rPr>
              <w:t xml:space="preserve">en </w:t>
            </w:r>
            <w:r w:rsidR="00A536B5" w:rsidRPr="00350391">
              <w:rPr>
                <w:rFonts w:ascii="Arial" w:hAnsi="Arial" w:cs="Arial"/>
                <w:sz w:val="20"/>
                <w:szCs w:val="20"/>
              </w:rPr>
              <w:t>bedrijven</w:t>
            </w:r>
          </w:p>
          <w:p w:rsidR="000C6F37" w:rsidRPr="00350391" w:rsidRDefault="006F7FDF" w:rsidP="00E44CF5">
            <w:pPr>
              <w:autoSpaceDE w:val="0"/>
              <w:autoSpaceDN w:val="0"/>
              <w:adjustRightInd w:val="0"/>
              <w:spacing w:after="0" w:line="240" w:lineRule="auto"/>
              <w:jc w:val="both"/>
              <w:rPr>
                <w:rFonts w:ascii="Arial" w:hAnsi="Arial" w:cs="Arial"/>
                <w:color w:val="000000"/>
                <w:sz w:val="20"/>
                <w:szCs w:val="20"/>
              </w:rPr>
            </w:pPr>
            <w:r w:rsidRPr="00350391">
              <w:rPr>
                <w:rFonts w:ascii="Arial" w:hAnsi="Arial" w:cs="Arial"/>
                <w:color w:val="000000"/>
                <w:sz w:val="20"/>
                <w:szCs w:val="20"/>
              </w:rPr>
              <w:t>Nationale Politie</w:t>
            </w:r>
            <w:r w:rsidR="00154028">
              <w:rPr>
                <w:rFonts w:ascii="Arial" w:hAnsi="Arial" w:cs="Arial"/>
                <w:color w:val="000000"/>
                <w:sz w:val="20"/>
                <w:szCs w:val="20"/>
              </w:rPr>
              <w:t xml:space="preserve"> </w:t>
            </w:r>
            <w:r w:rsidR="00154028" w:rsidRPr="00020DD1">
              <w:rPr>
                <w:rFonts w:ascii="Arial" w:hAnsi="Arial" w:cs="Arial"/>
                <w:color w:val="000000"/>
                <w:sz w:val="20"/>
                <w:szCs w:val="20"/>
              </w:rPr>
              <w:t>(eenheid Amsterdam)</w:t>
            </w:r>
          </w:p>
          <w:p w:rsidR="000C6F37" w:rsidRPr="00350391" w:rsidRDefault="000C6F37" w:rsidP="00E44CF5">
            <w:pPr>
              <w:autoSpaceDE w:val="0"/>
              <w:autoSpaceDN w:val="0"/>
              <w:adjustRightInd w:val="0"/>
              <w:spacing w:after="0" w:line="240" w:lineRule="auto"/>
              <w:jc w:val="both"/>
              <w:rPr>
                <w:rFonts w:ascii="Arial" w:hAnsi="Arial" w:cs="Arial"/>
                <w:color w:val="000000"/>
                <w:sz w:val="20"/>
                <w:szCs w:val="20"/>
              </w:rPr>
            </w:pPr>
            <w:r w:rsidRPr="00350391">
              <w:rPr>
                <w:rFonts w:ascii="Arial" w:hAnsi="Arial" w:cs="Arial"/>
                <w:color w:val="000000"/>
                <w:sz w:val="20"/>
                <w:szCs w:val="20"/>
              </w:rPr>
              <w:t>Openbaar ministerie</w:t>
            </w:r>
          </w:p>
          <w:p w:rsidR="00AB4081" w:rsidRPr="00350391" w:rsidRDefault="00AB4081" w:rsidP="00E44CF5">
            <w:pPr>
              <w:autoSpaceDE w:val="0"/>
              <w:autoSpaceDN w:val="0"/>
              <w:adjustRightInd w:val="0"/>
              <w:spacing w:after="0" w:line="240" w:lineRule="auto"/>
              <w:jc w:val="both"/>
              <w:rPr>
                <w:rFonts w:ascii="Arial" w:hAnsi="Arial" w:cs="Arial"/>
                <w:color w:val="000000"/>
                <w:sz w:val="20"/>
                <w:szCs w:val="20"/>
              </w:rPr>
            </w:pPr>
            <w:r w:rsidRPr="00350391">
              <w:rPr>
                <w:rFonts w:ascii="Arial" w:hAnsi="Arial" w:cs="Arial"/>
                <w:color w:val="000000"/>
                <w:sz w:val="20"/>
                <w:szCs w:val="20"/>
              </w:rPr>
              <w:t>Veiligheidshuis Oost</w:t>
            </w:r>
            <w:r w:rsidR="004911C8" w:rsidRPr="00350391">
              <w:rPr>
                <w:rFonts w:ascii="Arial" w:hAnsi="Arial" w:cs="Arial"/>
                <w:color w:val="000000"/>
                <w:sz w:val="20"/>
                <w:szCs w:val="20"/>
              </w:rPr>
              <w:t xml:space="preserve"> (samenwerkingsinstituut Politie / OM / Jeugdzorg /gemeenten)</w:t>
            </w:r>
          </w:p>
          <w:p w:rsidR="000C6F37" w:rsidRPr="00350391" w:rsidRDefault="000C6F37" w:rsidP="00E44CF5">
            <w:pPr>
              <w:autoSpaceDE w:val="0"/>
              <w:autoSpaceDN w:val="0"/>
              <w:adjustRightInd w:val="0"/>
              <w:spacing w:after="0" w:line="240" w:lineRule="auto"/>
              <w:jc w:val="both"/>
              <w:rPr>
                <w:rFonts w:ascii="Arial" w:hAnsi="Arial" w:cs="Arial"/>
                <w:color w:val="000000"/>
                <w:sz w:val="20"/>
                <w:szCs w:val="20"/>
              </w:rPr>
            </w:pPr>
            <w:r w:rsidRPr="00350391">
              <w:rPr>
                <w:rFonts w:ascii="Arial" w:hAnsi="Arial" w:cs="Arial"/>
                <w:color w:val="000000"/>
                <w:sz w:val="20"/>
                <w:szCs w:val="20"/>
              </w:rPr>
              <w:t>Veiligheidsregio Amsterdam-Amstelland</w:t>
            </w:r>
          </w:p>
          <w:p w:rsidR="000C6F37" w:rsidRPr="00350391" w:rsidRDefault="000C6F37" w:rsidP="00E44CF5">
            <w:pPr>
              <w:autoSpaceDE w:val="0"/>
              <w:autoSpaceDN w:val="0"/>
              <w:adjustRightInd w:val="0"/>
              <w:spacing w:after="0" w:line="240" w:lineRule="auto"/>
              <w:jc w:val="both"/>
              <w:rPr>
                <w:rFonts w:ascii="Arial" w:hAnsi="Arial" w:cs="Arial"/>
                <w:color w:val="000000"/>
                <w:sz w:val="20"/>
                <w:szCs w:val="20"/>
              </w:rPr>
            </w:pPr>
            <w:r w:rsidRPr="00350391">
              <w:rPr>
                <w:rFonts w:ascii="Arial" w:hAnsi="Arial" w:cs="Arial"/>
                <w:color w:val="000000"/>
                <w:sz w:val="20"/>
                <w:szCs w:val="20"/>
              </w:rPr>
              <w:t>Brandweer Amsterdam-Amstelland</w:t>
            </w:r>
          </w:p>
          <w:p w:rsidR="000C6F37" w:rsidRPr="00350391" w:rsidRDefault="000C6F37" w:rsidP="00E44CF5">
            <w:pPr>
              <w:autoSpaceDE w:val="0"/>
              <w:autoSpaceDN w:val="0"/>
              <w:adjustRightInd w:val="0"/>
              <w:spacing w:after="0" w:line="240" w:lineRule="auto"/>
              <w:jc w:val="both"/>
              <w:rPr>
                <w:rFonts w:ascii="Arial" w:hAnsi="Arial" w:cs="Arial"/>
                <w:color w:val="000000"/>
                <w:sz w:val="20"/>
                <w:szCs w:val="20"/>
              </w:rPr>
            </w:pPr>
            <w:r w:rsidRPr="00350391">
              <w:rPr>
                <w:rFonts w:ascii="Arial" w:hAnsi="Arial" w:cs="Arial"/>
                <w:color w:val="000000"/>
                <w:sz w:val="20"/>
                <w:szCs w:val="20"/>
              </w:rPr>
              <w:t>GHOR Amsterdam-Amstelland</w:t>
            </w:r>
          </w:p>
        </w:tc>
      </w:tr>
    </w:tbl>
    <w:p w:rsidR="00BF060C" w:rsidRPr="00350391" w:rsidRDefault="00BF060C" w:rsidP="00E44CF5">
      <w:pPr>
        <w:autoSpaceDE w:val="0"/>
        <w:autoSpaceDN w:val="0"/>
        <w:adjustRightInd w:val="0"/>
        <w:spacing w:after="0" w:line="240" w:lineRule="auto"/>
        <w:jc w:val="both"/>
        <w:rPr>
          <w:rFonts w:ascii="Arial" w:hAnsi="Arial" w:cs="Arial"/>
          <w:color w:val="000000"/>
          <w:sz w:val="20"/>
          <w:szCs w:val="20"/>
        </w:rPr>
      </w:pPr>
    </w:p>
    <w:p w:rsidR="000C6F37" w:rsidRDefault="00F34274" w:rsidP="00E44CF5">
      <w:pPr>
        <w:autoSpaceDE w:val="0"/>
        <w:autoSpaceDN w:val="0"/>
        <w:adjustRightInd w:val="0"/>
        <w:spacing w:after="0" w:line="240" w:lineRule="auto"/>
        <w:rPr>
          <w:rFonts w:ascii="Arial" w:hAnsi="Arial" w:cs="Arial"/>
          <w:sz w:val="20"/>
          <w:szCs w:val="20"/>
        </w:rPr>
      </w:pPr>
      <w:r w:rsidRPr="00350391">
        <w:rPr>
          <w:rFonts w:ascii="Arial" w:hAnsi="Arial" w:cs="Arial"/>
          <w:sz w:val="20"/>
          <w:szCs w:val="20"/>
        </w:rPr>
        <w:t xml:space="preserve">Andere actoren zijn: </w:t>
      </w:r>
      <w:r w:rsidR="00841D91" w:rsidRPr="00350391">
        <w:rPr>
          <w:rFonts w:ascii="Arial" w:hAnsi="Arial" w:cs="Arial"/>
          <w:sz w:val="20"/>
          <w:szCs w:val="20"/>
        </w:rPr>
        <w:t>horeca, welzijnsinstellingen</w:t>
      </w:r>
      <w:r w:rsidR="00BF060C" w:rsidRPr="00350391">
        <w:rPr>
          <w:rFonts w:ascii="Arial" w:hAnsi="Arial" w:cs="Arial"/>
          <w:sz w:val="20"/>
          <w:szCs w:val="20"/>
        </w:rPr>
        <w:t xml:space="preserve">, HALT, Prorail, </w:t>
      </w:r>
      <w:r w:rsidR="004911C8" w:rsidRPr="00350391">
        <w:rPr>
          <w:rFonts w:ascii="Arial" w:hAnsi="Arial" w:cs="Arial"/>
          <w:sz w:val="20"/>
          <w:szCs w:val="20"/>
        </w:rPr>
        <w:t xml:space="preserve">Groengebied Amstelland, Staatsbosbeheer, </w:t>
      </w:r>
      <w:r w:rsidR="00E0228F" w:rsidRPr="00350391">
        <w:rPr>
          <w:rFonts w:ascii="Arial" w:hAnsi="Arial" w:cs="Arial"/>
          <w:sz w:val="20"/>
          <w:szCs w:val="20"/>
        </w:rPr>
        <w:t>Veilig Verkeer Nederland</w:t>
      </w:r>
      <w:r w:rsidR="00841D91" w:rsidRPr="00350391">
        <w:rPr>
          <w:rFonts w:ascii="Arial" w:hAnsi="Arial" w:cs="Arial"/>
          <w:sz w:val="20"/>
          <w:szCs w:val="20"/>
        </w:rPr>
        <w:t xml:space="preserve">, </w:t>
      </w:r>
      <w:r w:rsidR="00BF060C" w:rsidRPr="00350391">
        <w:rPr>
          <w:rFonts w:ascii="Arial" w:hAnsi="Arial" w:cs="Arial"/>
          <w:sz w:val="20"/>
          <w:szCs w:val="20"/>
        </w:rPr>
        <w:t>verenigingen (bijvoorbeeld sport-</w:t>
      </w:r>
      <w:r w:rsidR="009763D6">
        <w:rPr>
          <w:rFonts w:ascii="Arial" w:hAnsi="Arial" w:cs="Arial"/>
          <w:sz w:val="20"/>
          <w:szCs w:val="20"/>
        </w:rPr>
        <w:t xml:space="preserve"> </w:t>
      </w:r>
      <w:r w:rsidR="00BF060C" w:rsidRPr="00350391">
        <w:rPr>
          <w:rFonts w:ascii="Arial" w:hAnsi="Arial" w:cs="Arial"/>
          <w:sz w:val="20"/>
          <w:szCs w:val="20"/>
        </w:rPr>
        <w:t>en</w:t>
      </w:r>
      <w:r w:rsidR="00A536B5" w:rsidRPr="00350391">
        <w:rPr>
          <w:rFonts w:ascii="Arial" w:hAnsi="Arial" w:cs="Arial"/>
          <w:sz w:val="20"/>
          <w:szCs w:val="20"/>
        </w:rPr>
        <w:t xml:space="preserve"> </w:t>
      </w:r>
      <w:r w:rsidR="00BF060C" w:rsidRPr="00350391">
        <w:rPr>
          <w:rFonts w:ascii="Arial" w:hAnsi="Arial" w:cs="Arial"/>
          <w:sz w:val="20"/>
          <w:szCs w:val="20"/>
        </w:rPr>
        <w:t xml:space="preserve">winkeliersverenigingen), scholen </w:t>
      </w:r>
      <w:r w:rsidR="00841D91" w:rsidRPr="00350391">
        <w:rPr>
          <w:rFonts w:ascii="Arial" w:hAnsi="Arial" w:cs="Arial"/>
          <w:sz w:val="20"/>
          <w:szCs w:val="20"/>
        </w:rPr>
        <w:t>en woningcorporaties.</w:t>
      </w:r>
      <w:r w:rsidR="00E14FDE" w:rsidRPr="00350391">
        <w:rPr>
          <w:rFonts w:ascii="Arial" w:hAnsi="Arial" w:cs="Arial"/>
          <w:sz w:val="20"/>
          <w:szCs w:val="20"/>
        </w:rPr>
        <w:t xml:space="preserve"> Zij worden betrokken als het veiligheidsthema </w:t>
      </w:r>
      <w:r w:rsidR="00E14FDE" w:rsidRPr="00350391">
        <w:rPr>
          <w:rFonts w:ascii="Arial" w:hAnsi="Arial" w:cs="Arial"/>
          <w:sz w:val="20"/>
          <w:szCs w:val="20"/>
        </w:rPr>
        <w:lastRenderedPageBreak/>
        <w:t>zich op hun werkveld be</w:t>
      </w:r>
      <w:r w:rsidR="00B80383">
        <w:rPr>
          <w:rFonts w:ascii="Arial" w:hAnsi="Arial" w:cs="Arial"/>
          <w:sz w:val="20"/>
          <w:szCs w:val="20"/>
        </w:rPr>
        <w:t>vindt</w:t>
      </w:r>
      <w:r w:rsidR="00E14FDE" w:rsidRPr="00350391">
        <w:rPr>
          <w:rFonts w:ascii="Arial" w:hAnsi="Arial" w:cs="Arial"/>
          <w:sz w:val="20"/>
          <w:szCs w:val="20"/>
        </w:rPr>
        <w:t>.</w:t>
      </w:r>
      <w:r w:rsidR="001475EC" w:rsidRPr="00350391">
        <w:rPr>
          <w:rFonts w:ascii="Arial" w:hAnsi="Arial" w:cs="Arial"/>
          <w:sz w:val="20"/>
          <w:szCs w:val="20"/>
        </w:rPr>
        <w:t xml:space="preserve"> Dit krijgt vorm door participatie in overlegstructuren, betrokkenheid bij preventieactiviteiten of via deelname aan het handhavingsarrangement met de gemeente Diemen.</w:t>
      </w:r>
    </w:p>
    <w:p w:rsidR="00D55D44" w:rsidRPr="00350391" w:rsidRDefault="00D55D44" w:rsidP="00E44CF5">
      <w:pPr>
        <w:autoSpaceDE w:val="0"/>
        <w:autoSpaceDN w:val="0"/>
        <w:adjustRightInd w:val="0"/>
        <w:spacing w:after="0" w:line="240" w:lineRule="auto"/>
        <w:rPr>
          <w:rFonts w:ascii="Arial" w:hAnsi="Arial" w:cs="Arial"/>
          <w:sz w:val="20"/>
          <w:szCs w:val="20"/>
        </w:rPr>
      </w:pPr>
    </w:p>
    <w:p w:rsidR="000767E0" w:rsidRDefault="00A73D0C" w:rsidP="00E44CF5">
      <w:pPr>
        <w:pStyle w:val="Lijstalinea"/>
        <w:numPr>
          <w:ilvl w:val="0"/>
          <w:numId w:val="29"/>
        </w:numPr>
        <w:spacing w:after="0" w:line="240" w:lineRule="auto"/>
        <w:rPr>
          <w:rFonts w:ascii="Arial" w:hAnsi="Arial" w:cs="Arial"/>
          <w:sz w:val="20"/>
          <w:szCs w:val="20"/>
          <w:u w:val="single"/>
        </w:rPr>
      </w:pPr>
      <w:r w:rsidRPr="00A73D0C">
        <w:rPr>
          <w:rFonts w:ascii="Arial" w:hAnsi="Arial" w:cs="Arial"/>
          <w:sz w:val="20"/>
          <w:szCs w:val="20"/>
          <w:u w:val="single"/>
        </w:rPr>
        <w:t>De inwoner als belangrijkste strategische partner</w:t>
      </w:r>
    </w:p>
    <w:p w:rsidR="003035D1" w:rsidRPr="00350391" w:rsidRDefault="009763D6" w:rsidP="00E44CF5">
      <w:pPr>
        <w:spacing w:after="0" w:line="240" w:lineRule="auto"/>
        <w:rPr>
          <w:rFonts w:ascii="Arial" w:eastAsia="Times New Roman" w:hAnsi="Arial" w:cs="Arial"/>
          <w:bCs/>
          <w:sz w:val="20"/>
          <w:szCs w:val="20"/>
        </w:rPr>
      </w:pPr>
      <w:r>
        <w:rPr>
          <w:rFonts w:ascii="Arial" w:eastAsia="Times New Roman" w:hAnsi="Arial" w:cs="Arial"/>
          <w:bCs/>
          <w:sz w:val="20"/>
          <w:szCs w:val="20"/>
        </w:rPr>
        <w:t xml:space="preserve">Inwoners zijn de ogen en oren van de gemeente in de buurt. </w:t>
      </w:r>
      <w:r w:rsidR="0078281F" w:rsidRPr="00350391">
        <w:rPr>
          <w:rFonts w:ascii="Arial" w:eastAsia="Times New Roman" w:hAnsi="Arial" w:cs="Arial"/>
          <w:bCs/>
          <w:sz w:val="20"/>
          <w:szCs w:val="20"/>
        </w:rPr>
        <w:t>De burger verwacht van de gemeente zorg voor de veiligheid van haar inwoners. De gemeente</w:t>
      </w:r>
      <w:r w:rsidR="00182719" w:rsidRPr="00350391">
        <w:rPr>
          <w:rFonts w:ascii="Arial" w:eastAsia="Times New Roman" w:hAnsi="Arial" w:cs="Arial"/>
          <w:bCs/>
          <w:sz w:val="20"/>
          <w:szCs w:val="20"/>
        </w:rPr>
        <w:t xml:space="preserve"> k</w:t>
      </w:r>
      <w:r w:rsidR="000D291B" w:rsidRPr="00350391">
        <w:rPr>
          <w:rFonts w:ascii="Arial" w:eastAsia="Times New Roman" w:hAnsi="Arial" w:cs="Arial"/>
          <w:bCs/>
          <w:sz w:val="20"/>
          <w:szCs w:val="20"/>
        </w:rPr>
        <w:t>an dat</w:t>
      </w:r>
      <w:r w:rsidR="00182719" w:rsidRPr="00350391">
        <w:rPr>
          <w:rFonts w:ascii="Arial" w:eastAsia="Times New Roman" w:hAnsi="Arial" w:cs="Arial"/>
          <w:bCs/>
          <w:sz w:val="20"/>
          <w:szCs w:val="20"/>
        </w:rPr>
        <w:t xml:space="preserve"> niet alleen</w:t>
      </w:r>
      <w:r w:rsidR="003917E1">
        <w:rPr>
          <w:rFonts w:ascii="Arial" w:eastAsia="Times New Roman" w:hAnsi="Arial" w:cs="Arial"/>
          <w:bCs/>
          <w:sz w:val="20"/>
          <w:szCs w:val="20"/>
        </w:rPr>
        <w:t>, zij doet dit samen met haar inwoners</w:t>
      </w:r>
      <w:r w:rsidR="00182719" w:rsidRPr="00350391">
        <w:rPr>
          <w:rFonts w:ascii="Arial" w:eastAsia="Times New Roman" w:hAnsi="Arial" w:cs="Arial"/>
          <w:bCs/>
          <w:sz w:val="20"/>
          <w:szCs w:val="20"/>
        </w:rPr>
        <w:t>.</w:t>
      </w:r>
      <w:r w:rsidR="0078281F" w:rsidRPr="00350391">
        <w:rPr>
          <w:rFonts w:ascii="Arial" w:eastAsia="Times New Roman" w:hAnsi="Arial" w:cs="Arial"/>
          <w:bCs/>
          <w:sz w:val="20"/>
          <w:szCs w:val="20"/>
        </w:rPr>
        <w:t xml:space="preserve"> </w:t>
      </w:r>
      <w:r w:rsidR="00182719" w:rsidRPr="00350391">
        <w:rPr>
          <w:rFonts w:ascii="Arial" w:eastAsia="Times New Roman" w:hAnsi="Arial" w:cs="Arial"/>
          <w:bCs/>
          <w:sz w:val="20"/>
          <w:szCs w:val="20"/>
        </w:rPr>
        <w:t xml:space="preserve">Inwoners zijn in eerste instantie verantwoordelijk voor hun eigen veiligheid, verwacht mag worden dat zij bijdragen aan veilige woon-en leefomgeving. </w:t>
      </w:r>
      <w:r w:rsidR="000D291B" w:rsidRPr="00350391">
        <w:rPr>
          <w:rFonts w:ascii="Arial" w:eastAsia="Times New Roman" w:hAnsi="Arial" w:cs="Arial"/>
          <w:bCs/>
          <w:sz w:val="20"/>
          <w:szCs w:val="20"/>
        </w:rPr>
        <w:t xml:space="preserve">Feitelijk zijn zij de belangrijkste </w:t>
      </w:r>
      <w:r w:rsidR="00BC5CB4" w:rsidRPr="00350391">
        <w:rPr>
          <w:rFonts w:ascii="Arial" w:eastAsia="Times New Roman" w:hAnsi="Arial" w:cs="Arial"/>
          <w:bCs/>
          <w:sz w:val="20"/>
          <w:szCs w:val="20"/>
        </w:rPr>
        <w:t xml:space="preserve">strategische </w:t>
      </w:r>
      <w:r w:rsidR="000D291B" w:rsidRPr="00350391">
        <w:rPr>
          <w:rFonts w:ascii="Arial" w:eastAsia="Times New Roman" w:hAnsi="Arial" w:cs="Arial"/>
          <w:bCs/>
          <w:sz w:val="20"/>
          <w:szCs w:val="20"/>
        </w:rPr>
        <w:t xml:space="preserve">samenwerkingspartner. De gemeente biedt </w:t>
      </w:r>
      <w:r w:rsidR="00A536B5" w:rsidRPr="00350391">
        <w:rPr>
          <w:rFonts w:ascii="Arial" w:eastAsia="Times New Roman" w:hAnsi="Arial" w:cs="Arial"/>
          <w:bCs/>
          <w:sz w:val="20"/>
          <w:szCs w:val="20"/>
        </w:rPr>
        <w:t xml:space="preserve">hen </w:t>
      </w:r>
      <w:r w:rsidR="000D291B" w:rsidRPr="00350391">
        <w:rPr>
          <w:rFonts w:ascii="Arial" w:eastAsia="Times New Roman" w:hAnsi="Arial" w:cs="Arial"/>
          <w:bCs/>
          <w:sz w:val="20"/>
          <w:szCs w:val="20"/>
        </w:rPr>
        <w:t>samen met politie en br</w:t>
      </w:r>
      <w:r w:rsidR="00A536B5" w:rsidRPr="00350391">
        <w:rPr>
          <w:rFonts w:ascii="Arial" w:eastAsia="Times New Roman" w:hAnsi="Arial" w:cs="Arial"/>
          <w:bCs/>
          <w:sz w:val="20"/>
          <w:szCs w:val="20"/>
        </w:rPr>
        <w:t xml:space="preserve">andweer </w:t>
      </w:r>
      <w:r w:rsidR="00C43E5C" w:rsidRPr="00350391">
        <w:rPr>
          <w:rFonts w:ascii="Arial" w:eastAsia="Times New Roman" w:hAnsi="Arial" w:cs="Arial"/>
          <w:bCs/>
          <w:sz w:val="20"/>
          <w:szCs w:val="20"/>
        </w:rPr>
        <w:t xml:space="preserve"> </w:t>
      </w:r>
      <w:r w:rsidR="00A536B5" w:rsidRPr="00350391">
        <w:rPr>
          <w:rFonts w:ascii="Arial" w:eastAsia="Times New Roman" w:hAnsi="Arial" w:cs="Arial"/>
          <w:bCs/>
          <w:sz w:val="20"/>
          <w:szCs w:val="20"/>
        </w:rPr>
        <w:t>concrete informatie over wat de burger</w:t>
      </w:r>
      <w:r w:rsidR="002F61F0" w:rsidRPr="00350391">
        <w:rPr>
          <w:rFonts w:ascii="Arial" w:eastAsia="Times New Roman" w:hAnsi="Arial" w:cs="Arial"/>
          <w:bCs/>
          <w:sz w:val="20"/>
          <w:szCs w:val="20"/>
        </w:rPr>
        <w:t xml:space="preserve"> zelf kan doen bij crises of calamiteiten of ter voorkoming daarvan.</w:t>
      </w:r>
    </w:p>
    <w:p w:rsidR="000D291B" w:rsidRPr="00350391" w:rsidRDefault="00C43E5C" w:rsidP="00E44CF5">
      <w:pPr>
        <w:spacing w:after="0" w:line="240" w:lineRule="auto"/>
        <w:rPr>
          <w:rFonts w:ascii="Arial" w:eastAsia="Times New Roman" w:hAnsi="Arial" w:cs="Arial"/>
          <w:bCs/>
          <w:sz w:val="20"/>
          <w:szCs w:val="20"/>
        </w:rPr>
      </w:pPr>
      <w:r w:rsidRPr="00350391">
        <w:rPr>
          <w:rFonts w:ascii="Arial" w:hAnsi="Arial" w:cs="Arial"/>
          <w:sz w:val="20"/>
          <w:szCs w:val="20"/>
        </w:rPr>
        <w:t xml:space="preserve">Inwoners werken samen </w:t>
      </w:r>
      <w:r w:rsidR="003917E1">
        <w:rPr>
          <w:rFonts w:ascii="Arial" w:hAnsi="Arial" w:cs="Arial"/>
          <w:sz w:val="20"/>
          <w:szCs w:val="20"/>
        </w:rPr>
        <w:t xml:space="preserve">met de gemeente </w:t>
      </w:r>
      <w:r w:rsidRPr="00350391">
        <w:rPr>
          <w:rFonts w:ascii="Arial" w:hAnsi="Arial" w:cs="Arial"/>
          <w:sz w:val="20"/>
          <w:szCs w:val="20"/>
        </w:rPr>
        <w:t>aan de aanpak van veiligheidsthema’s op buurt of wijkniveau</w:t>
      </w:r>
      <w:r w:rsidR="003035D1" w:rsidRPr="00350391">
        <w:rPr>
          <w:rFonts w:ascii="Arial" w:hAnsi="Arial" w:cs="Arial"/>
          <w:sz w:val="20"/>
          <w:szCs w:val="20"/>
        </w:rPr>
        <w:t>,</w:t>
      </w:r>
      <w:r w:rsidR="009763D6">
        <w:rPr>
          <w:rFonts w:ascii="Arial" w:hAnsi="Arial" w:cs="Arial"/>
          <w:sz w:val="20"/>
          <w:szCs w:val="20"/>
        </w:rPr>
        <w:t xml:space="preserve"> </w:t>
      </w:r>
      <w:r w:rsidR="003035D1" w:rsidRPr="00350391">
        <w:rPr>
          <w:rFonts w:ascii="Arial" w:hAnsi="Arial" w:cs="Arial"/>
          <w:sz w:val="20"/>
          <w:szCs w:val="20"/>
        </w:rPr>
        <w:t>dit bevordert</w:t>
      </w:r>
      <w:r w:rsidRPr="00350391">
        <w:rPr>
          <w:rFonts w:ascii="Arial" w:hAnsi="Arial" w:cs="Arial"/>
          <w:sz w:val="20"/>
          <w:szCs w:val="20"/>
        </w:rPr>
        <w:t xml:space="preserve"> de sociale samenhang.</w:t>
      </w:r>
    </w:p>
    <w:p w:rsidR="00182719" w:rsidRPr="00350391" w:rsidRDefault="00182719" w:rsidP="00E44CF5">
      <w:pPr>
        <w:spacing w:after="0" w:line="240" w:lineRule="auto"/>
        <w:rPr>
          <w:rFonts w:ascii="Arial" w:eastAsia="Times New Roman" w:hAnsi="Arial" w:cs="Arial"/>
          <w:bCs/>
          <w:sz w:val="20"/>
          <w:szCs w:val="20"/>
        </w:rPr>
      </w:pPr>
      <w:r w:rsidRPr="00350391">
        <w:rPr>
          <w:rFonts w:ascii="Arial" w:eastAsia="Times New Roman" w:hAnsi="Arial" w:cs="Arial"/>
          <w:bCs/>
          <w:sz w:val="20"/>
          <w:szCs w:val="20"/>
        </w:rPr>
        <w:t xml:space="preserve">Een actieve houding </w:t>
      </w:r>
      <w:r w:rsidR="002F61F0" w:rsidRPr="00350391">
        <w:rPr>
          <w:rFonts w:ascii="Arial" w:eastAsia="Times New Roman" w:hAnsi="Arial" w:cs="Arial"/>
          <w:bCs/>
          <w:sz w:val="20"/>
          <w:szCs w:val="20"/>
        </w:rPr>
        <w:t>van de inwoners</w:t>
      </w:r>
      <w:r w:rsidR="002F61F0" w:rsidRPr="00350391">
        <w:rPr>
          <w:rFonts w:ascii="Arial" w:eastAsia="Times New Roman" w:hAnsi="Arial" w:cs="Arial"/>
          <w:bCs/>
          <w:i/>
          <w:sz w:val="20"/>
          <w:szCs w:val="20"/>
        </w:rPr>
        <w:t xml:space="preserve"> </w:t>
      </w:r>
      <w:r w:rsidRPr="00350391">
        <w:rPr>
          <w:rFonts w:ascii="Arial" w:eastAsia="Times New Roman" w:hAnsi="Arial" w:cs="Arial"/>
          <w:bCs/>
          <w:sz w:val="20"/>
          <w:szCs w:val="20"/>
        </w:rPr>
        <w:t>vergroot de zelfredzaamheid en het veiligheidsgevoel</w:t>
      </w:r>
      <w:r w:rsidR="0033172A" w:rsidRPr="00350391">
        <w:rPr>
          <w:rFonts w:ascii="Arial" w:eastAsia="Times New Roman" w:hAnsi="Arial" w:cs="Arial"/>
          <w:bCs/>
          <w:sz w:val="20"/>
          <w:szCs w:val="20"/>
        </w:rPr>
        <w:t>.</w:t>
      </w:r>
      <w:r w:rsidR="00EA73A3" w:rsidRPr="00350391">
        <w:rPr>
          <w:rFonts w:ascii="Arial" w:eastAsia="Times New Roman" w:hAnsi="Arial" w:cs="Arial"/>
          <w:bCs/>
          <w:sz w:val="20"/>
          <w:szCs w:val="20"/>
        </w:rPr>
        <w:t xml:space="preserve"> </w:t>
      </w:r>
      <w:r w:rsidRPr="00350391">
        <w:rPr>
          <w:rFonts w:ascii="Arial" w:eastAsia="Times New Roman" w:hAnsi="Arial" w:cs="Arial"/>
          <w:bCs/>
          <w:sz w:val="20"/>
          <w:szCs w:val="20"/>
        </w:rPr>
        <w:t>Daar zitten uiteraard grenzen aan. Daar waar veiligheid van inwoners, bezoekers en ondernemers</w:t>
      </w:r>
      <w:r w:rsidR="0078281F" w:rsidRPr="00350391">
        <w:rPr>
          <w:rFonts w:ascii="Arial" w:eastAsia="Times New Roman" w:hAnsi="Arial" w:cs="Arial"/>
          <w:bCs/>
          <w:sz w:val="20"/>
          <w:szCs w:val="20"/>
        </w:rPr>
        <w:t xml:space="preserve"> </w:t>
      </w:r>
      <w:r w:rsidR="000D291B" w:rsidRPr="00350391">
        <w:rPr>
          <w:rFonts w:ascii="Arial" w:eastAsia="Times New Roman" w:hAnsi="Arial" w:cs="Arial"/>
          <w:bCs/>
          <w:sz w:val="20"/>
          <w:szCs w:val="20"/>
        </w:rPr>
        <w:t>ernstig gevaar loopt zijn professionals nodig.</w:t>
      </w:r>
    </w:p>
    <w:p w:rsidR="002B480B" w:rsidRDefault="002B480B" w:rsidP="00E44CF5">
      <w:pPr>
        <w:spacing w:after="0" w:line="240" w:lineRule="auto"/>
        <w:rPr>
          <w:rFonts w:ascii="Arial" w:eastAsia="Times New Roman" w:hAnsi="Arial" w:cs="Arial"/>
          <w:bCs/>
          <w:sz w:val="20"/>
          <w:szCs w:val="20"/>
        </w:rPr>
      </w:pPr>
      <w:r w:rsidRPr="00350391">
        <w:rPr>
          <w:rFonts w:ascii="Arial" w:eastAsia="Times New Roman" w:hAnsi="Arial" w:cs="Arial"/>
          <w:bCs/>
          <w:sz w:val="20"/>
          <w:szCs w:val="20"/>
        </w:rPr>
        <w:t>Inwoners kunnen op diverse maniere</w:t>
      </w:r>
      <w:r w:rsidR="00EA73A3" w:rsidRPr="00350391">
        <w:rPr>
          <w:rFonts w:ascii="Arial" w:eastAsia="Times New Roman" w:hAnsi="Arial" w:cs="Arial"/>
          <w:bCs/>
          <w:sz w:val="20"/>
          <w:szCs w:val="20"/>
        </w:rPr>
        <w:t>n bijdragen aan veiligheid. In de eigen woning rookmelders (laten) aanbrengen, maatregelen treffen</w:t>
      </w:r>
      <w:r w:rsidR="001449E6" w:rsidRPr="00350391">
        <w:rPr>
          <w:rFonts w:ascii="Arial" w:eastAsia="Times New Roman" w:hAnsi="Arial" w:cs="Arial"/>
          <w:bCs/>
          <w:sz w:val="20"/>
          <w:szCs w:val="20"/>
        </w:rPr>
        <w:t xml:space="preserve"> ter voorkoming van inbraak, vaker 112 bellen bij verdachte situaties en deelname aan</w:t>
      </w:r>
      <w:r w:rsidR="007D24F6" w:rsidRPr="00350391">
        <w:rPr>
          <w:rFonts w:ascii="Arial" w:eastAsia="Times New Roman" w:hAnsi="Arial" w:cs="Arial"/>
          <w:bCs/>
          <w:sz w:val="20"/>
          <w:szCs w:val="20"/>
        </w:rPr>
        <w:t xml:space="preserve"> </w:t>
      </w:r>
      <w:r w:rsidR="00E14FDE" w:rsidRPr="00350391">
        <w:rPr>
          <w:rFonts w:ascii="Arial" w:eastAsia="Times New Roman" w:hAnsi="Arial" w:cs="Arial"/>
          <w:bCs/>
          <w:sz w:val="20"/>
          <w:szCs w:val="20"/>
        </w:rPr>
        <w:t xml:space="preserve">Burgernet, Burgerharthulp en SMS Alert. </w:t>
      </w:r>
      <w:r w:rsidR="001449E6" w:rsidRPr="00350391">
        <w:rPr>
          <w:rFonts w:ascii="Arial" w:eastAsia="Times New Roman" w:hAnsi="Arial" w:cs="Arial"/>
          <w:bCs/>
          <w:sz w:val="20"/>
          <w:szCs w:val="20"/>
        </w:rPr>
        <w:t xml:space="preserve">Om </w:t>
      </w:r>
      <w:r w:rsidR="00D12305" w:rsidRPr="00350391">
        <w:rPr>
          <w:rFonts w:ascii="Arial" w:eastAsia="Times New Roman" w:hAnsi="Arial" w:cs="Arial"/>
          <w:bCs/>
          <w:sz w:val="20"/>
          <w:szCs w:val="20"/>
        </w:rPr>
        <w:t xml:space="preserve">initiatieven te ontplooien </w:t>
      </w:r>
      <w:r w:rsidR="001449E6" w:rsidRPr="00350391">
        <w:rPr>
          <w:rFonts w:ascii="Arial" w:eastAsia="Times New Roman" w:hAnsi="Arial" w:cs="Arial"/>
          <w:bCs/>
          <w:sz w:val="20"/>
          <w:szCs w:val="20"/>
        </w:rPr>
        <w:t xml:space="preserve">is </w:t>
      </w:r>
      <w:r w:rsidR="00D12305" w:rsidRPr="00350391">
        <w:rPr>
          <w:rFonts w:ascii="Arial" w:eastAsia="Times New Roman" w:hAnsi="Arial" w:cs="Arial"/>
          <w:bCs/>
          <w:sz w:val="20"/>
          <w:szCs w:val="20"/>
        </w:rPr>
        <w:t xml:space="preserve">het </w:t>
      </w:r>
      <w:r w:rsidR="001449E6" w:rsidRPr="00350391">
        <w:rPr>
          <w:rFonts w:ascii="Arial" w:eastAsia="Times New Roman" w:hAnsi="Arial" w:cs="Arial"/>
          <w:bCs/>
          <w:sz w:val="20"/>
          <w:szCs w:val="20"/>
        </w:rPr>
        <w:t>wel van belang dat de bewoners worden geïnformeerd</w:t>
      </w:r>
      <w:r w:rsidR="00D12305" w:rsidRPr="00350391">
        <w:rPr>
          <w:rFonts w:ascii="Arial" w:eastAsia="Times New Roman" w:hAnsi="Arial" w:cs="Arial"/>
          <w:bCs/>
          <w:sz w:val="20"/>
          <w:szCs w:val="20"/>
        </w:rPr>
        <w:t xml:space="preserve">. </w:t>
      </w:r>
      <w:r w:rsidR="009763D6">
        <w:rPr>
          <w:rFonts w:ascii="Arial" w:eastAsia="Times New Roman" w:hAnsi="Arial" w:cs="Arial"/>
          <w:bCs/>
          <w:sz w:val="20"/>
          <w:szCs w:val="20"/>
        </w:rPr>
        <w:t xml:space="preserve">Maar andersom is het ook zo dat de inwoners ook de gemeente moeten informeren over wat er speelt in de wijk en wat hun wensen zijn. </w:t>
      </w:r>
      <w:r w:rsidR="00D12305" w:rsidRPr="00350391">
        <w:rPr>
          <w:rFonts w:ascii="Arial" w:eastAsia="Times New Roman" w:hAnsi="Arial" w:cs="Arial"/>
          <w:bCs/>
          <w:sz w:val="20"/>
          <w:szCs w:val="20"/>
        </w:rPr>
        <w:t xml:space="preserve">De gemeente organiseert samen met de hulpdiensten </w:t>
      </w:r>
      <w:r w:rsidR="001475EC" w:rsidRPr="00350391">
        <w:rPr>
          <w:rFonts w:ascii="Arial" w:eastAsia="Times New Roman" w:hAnsi="Arial" w:cs="Arial"/>
          <w:bCs/>
          <w:sz w:val="20"/>
          <w:szCs w:val="20"/>
        </w:rPr>
        <w:t xml:space="preserve">in het project “Samen Veilig Diemen” </w:t>
      </w:r>
      <w:r w:rsidR="00D12305" w:rsidRPr="00350391">
        <w:rPr>
          <w:rFonts w:ascii="Arial" w:eastAsia="Times New Roman" w:hAnsi="Arial" w:cs="Arial"/>
          <w:bCs/>
          <w:sz w:val="20"/>
          <w:szCs w:val="20"/>
        </w:rPr>
        <w:t xml:space="preserve">preventiebijeenkomsten, </w:t>
      </w:r>
      <w:r w:rsidR="00E14FDE" w:rsidRPr="00350391">
        <w:rPr>
          <w:rFonts w:ascii="Arial" w:eastAsia="Times New Roman" w:hAnsi="Arial" w:cs="Arial"/>
          <w:bCs/>
          <w:sz w:val="20"/>
          <w:szCs w:val="20"/>
        </w:rPr>
        <w:t xml:space="preserve">organiseert veiligheidsdagen, </w:t>
      </w:r>
      <w:r w:rsidR="00D12305" w:rsidRPr="00350391">
        <w:rPr>
          <w:rFonts w:ascii="Arial" w:eastAsia="Times New Roman" w:hAnsi="Arial" w:cs="Arial"/>
          <w:bCs/>
          <w:sz w:val="20"/>
          <w:szCs w:val="20"/>
        </w:rPr>
        <w:t xml:space="preserve">geeft informatie op de website en gebruikt actief de sociale media </w:t>
      </w:r>
      <w:r w:rsidR="007D24F6" w:rsidRPr="00350391">
        <w:rPr>
          <w:rFonts w:ascii="Arial" w:eastAsia="Times New Roman" w:hAnsi="Arial" w:cs="Arial"/>
          <w:bCs/>
          <w:sz w:val="20"/>
          <w:szCs w:val="20"/>
        </w:rPr>
        <w:t>en andere</w:t>
      </w:r>
      <w:r w:rsidR="009763D6">
        <w:rPr>
          <w:rFonts w:ascii="Arial" w:eastAsia="Times New Roman" w:hAnsi="Arial" w:cs="Arial"/>
          <w:bCs/>
          <w:sz w:val="20"/>
          <w:szCs w:val="20"/>
        </w:rPr>
        <w:t xml:space="preserve"> mediakanalen </w:t>
      </w:r>
      <w:r w:rsidR="007D24F6" w:rsidRPr="00350391">
        <w:rPr>
          <w:rFonts w:ascii="Arial" w:eastAsia="Times New Roman" w:hAnsi="Arial" w:cs="Arial"/>
          <w:bCs/>
          <w:sz w:val="20"/>
          <w:szCs w:val="20"/>
        </w:rPr>
        <w:t xml:space="preserve"> </w:t>
      </w:r>
      <w:r w:rsidR="00D12305" w:rsidRPr="00350391">
        <w:rPr>
          <w:rFonts w:ascii="Arial" w:eastAsia="Times New Roman" w:hAnsi="Arial" w:cs="Arial"/>
          <w:bCs/>
          <w:sz w:val="20"/>
          <w:szCs w:val="20"/>
        </w:rPr>
        <w:t>om inwoners (of bepaalde doelgroepen)</w:t>
      </w:r>
      <w:r w:rsidR="009763D6">
        <w:rPr>
          <w:rFonts w:ascii="Arial" w:eastAsia="Times New Roman" w:hAnsi="Arial" w:cs="Arial"/>
          <w:bCs/>
          <w:sz w:val="20"/>
          <w:szCs w:val="20"/>
        </w:rPr>
        <w:t xml:space="preserve"> </w:t>
      </w:r>
      <w:r w:rsidR="00D12305" w:rsidRPr="00350391">
        <w:rPr>
          <w:rFonts w:ascii="Arial" w:eastAsia="Times New Roman" w:hAnsi="Arial" w:cs="Arial"/>
          <w:bCs/>
          <w:sz w:val="20"/>
          <w:szCs w:val="20"/>
        </w:rPr>
        <w:t>te informeren over de actuele veiligheidssituatie in buurt of wijk. Ook politie en brandweer gebruiken de sociale media</w:t>
      </w:r>
      <w:r w:rsidR="009763D6">
        <w:rPr>
          <w:rFonts w:ascii="Arial" w:eastAsia="Times New Roman" w:hAnsi="Arial" w:cs="Arial"/>
          <w:bCs/>
          <w:sz w:val="20"/>
          <w:szCs w:val="20"/>
        </w:rPr>
        <w:t>;</w:t>
      </w:r>
      <w:r w:rsidR="001449E6" w:rsidRPr="00350391">
        <w:rPr>
          <w:rFonts w:ascii="Arial" w:eastAsia="Times New Roman" w:hAnsi="Arial" w:cs="Arial"/>
          <w:bCs/>
          <w:sz w:val="20"/>
          <w:szCs w:val="20"/>
        </w:rPr>
        <w:t xml:space="preserve"> </w:t>
      </w:r>
      <w:r w:rsidR="00D12305" w:rsidRPr="00350391">
        <w:rPr>
          <w:rFonts w:ascii="Arial" w:eastAsia="Times New Roman" w:hAnsi="Arial" w:cs="Arial"/>
          <w:bCs/>
          <w:sz w:val="20"/>
          <w:szCs w:val="20"/>
        </w:rPr>
        <w:t>bijvoorbeeld de wijkagent laat via Twitter weten wat hij doet of wat hem opvalt.</w:t>
      </w:r>
    </w:p>
    <w:p w:rsidR="00D55D44" w:rsidRPr="00350391" w:rsidRDefault="00D55D44" w:rsidP="00E44CF5">
      <w:pPr>
        <w:spacing w:after="0" w:line="240" w:lineRule="auto"/>
        <w:rPr>
          <w:rFonts w:ascii="Arial" w:eastAsia="Times New Roman" w:hAnsi="Arial" w:cs="Arial"/>
          <w:bCs/>
          <w:sz w:val="20"/>
          <w:szCs w:val="20"/>
        </w:rPr>
      </w:pPr>
    </w:p>
    <w:p w:rsidR="000767E0" w:rsidRDefault="00A73D0C" w:rsidP="00E44CF5">
      <w:pPr>
        <w:pStyle w:val="Lijstalinea"/>
        <w:numPr>
          <w:ilvl w:val="0"/>
          <w:numId w:val="29"/>
        </w:numPr>
        <w:spacing w:after="0" w:line="240" w:lineRule="auto"/>
        <w:rPr>
          <w:rFonts w:ascii="Arial" w:hAnsi="Arial" w:cs="Arial"/>
          <w:sz w:val="20"/>
          <w:szCs w:val="20"/>
          <w:u w:val="single"/>
        </w:rPr>
      </w:pPr>
      <w:r w:rsidRPr="00A73D0C">
        <w:rPr>
          <w:rFonts w:ascii="Arial" w:hAnsi="Arial" w:cs="Arial"/>
          <w:sz w:val="20"/>
          <w:szCs w:val="20"/>
          <w:u w:val="single"/>
        </w:rPr>
        <w:t>Dadergerichte aanpak</w:t>
      </w:r>
    </w:p>
    <w:p w:rsidR="00AB4081" w:rsidRDefault="00AB4081" w:rsidP="00E44CF5">
      <w:pPr>
        <w:spacing w:after="0" w:line="240" w:lineRule="auto"/>
        <w:rPr>
          <w:rFonts w:ascii="Arial" w:hAnsi="Arial" w:cs="Arial"/>
          <w:sz w:val="20"/>
          <w:szCs w:val="20"/>
        </w:rPr>
      </w:pPr>
      <w:r w:rsidRPr="00350391">
        <w:rPr>
          <w:rFonts w:ascii="Arial" w:hAnsi="Arial" w:cs="Arial"/>
          <w:sz w:val="20"/>
          <w:szCs w:val="20"/>
        </w:rPr>
        <w:t>De afgelopen jaren heeft een verschuiving plaatsgevonden</w:t>
      </w:r>
      <w:r w:rsidR="006275B8" w:rsidRPr="00350391">
        <w:rPr>
          <w:rFonts w:ascii="Arial" w:hAnsi="Arial" w:cs="Arial"/>
          <w:sz w:val="20"/>
          <w:szCs w:val="20"/>
        </w:rPr>
        <w:t xml:space="preserve"> van een zaakgerichte naar een dadergerichte, probleemgerichte en in sommige gevallen gebiedsgerichte aanpak. De gemeente Diemen neemt deel aan het Veiligheidshuis. Dit is een samenwerkingsverband die strafrechtketen, zorgketen, gemeente</w:t>
      </w:r>
      <w:r w:rsidR="00002CBB" w:rsidRPr="00350391">
        <w:rPr>
          <w:rFonts w:ascii="Arial" w:hAnsi="Arial" w:cs="Arial"/>
          <w:sz w:val="20"/>
          <w:szCs w:val="20"/>
        </w:rPr>
        <w:t xml:space="preserve"> en</w:t>
      </w:r>
      <w:r w:rsidR="006275B8" w:rsidRPr="00350391">
        <w:rPr>
          <w:rFonts w:ascii="Arial" w:hAnsi="Arial" w:cs="Arial"/>
          <w:sz w:val="20"/>
          <w:szCs w:val="20"/>
        </w:rPr>
        <w:t xml:space="preserve"> partners</w:t>
      </w:r>
      <w:r w:rsidR="009763D6">
        <w:rPr>
          <w:rFonts w:ascii="Arial" w:hAnsi="Arial" w:cs="Arial"/>
          <w:sz w:val="20"/>
          <w:szCs w:val="20"/>
        </w:rPr>
        <w:t xml:space="preserve"> </w:t>
      </w:r>
      <w:r w:rsidR="006275B8" w:rsidRPr="00350391">
        <w:rPr>
          <w:rFonts w:ascii="Arial" w:hAnsi="Arial" w:cs="Arial"/>
          <w:sz w:val="20"/>
          <w:szCs w:val="20"/>
        </w:rPr>
        <w:t>(polit</w:t>
      </w:r>
      <w:r w:rsidR="002754C7" w:rsidRPr="00350391">
        <w:rPr>
          <w:rFonts w:ascii="Arial" w:hAnsi="Arial" w:cs="Arial"/>
          <w:sz w:val="20"/>
          <w:szCs w:val="20"/>
        </w:rPr>
        <w:t xml:space="preserve">ie </w:t>
      </w:r>
      <w:r w:rsidR="006275B8" w:rsidRPr="00350391">
        <w:rPr>
          <w:rFonts w:ascii="Arial" w:hAnsi="Arial" w:cs="Arial"/>
          <w:sz w:val="20"/>
          <w:szCs w:val="20"/>
        </w:rPr>
        <w:t xml:space="preserve">en OM) en bestuur verbindt in de aanpak van overlast, huiselijk geweld en criminaliteit. De aanpak is een combinatie van straf en zorg en </w:t>
      </w:r>
      <w:r w:rsidR="00B80383">
        <w:rPr>
          <w:rFonts w:ascii="Arial" w:hAnsi="Arial" w:cs="Arial"/>
          <w:sz w:val="20"/>
          <w:szCs w:val="20"/>
        </w:rPr>
        <w:t xml:space="preserve">zet in </w:t>
      </w:r>
      <w:r w:rsidR="006275B8" w:rsidRPr="00350391">
        <w:rPr>
          <w:rFonts w:ascii="Arial" w:hAnsi="Arial" w:cs="Arial"/>
          <w:sz w:val="20"/>
          <w:szCs w:val="20"/>
        </w:rPr>
        <w:t>op gedragsverandering en recidivevermindering.</w:t>
      </w:r>
      <w:r w:rsidR="00225A19" w:rsidRPr="00350391">
        <w:rPr>
          <w:rFonts w:ascii="Arial" w:hAnsi="Arial" w:cs="Arial"/>
          <w:sz w:val="20"/>
          <w:szCs w:val="20"/>
        </w:rPr>
        <w:t xml:space="preserve"> Het Veiligheidshuis speelt een belangrijke rol in de zgn. Top600 aanpak (aanpak</w:t>
      </w:r>
      <w:r w:rsidR="00002CBB" w:rsidRPr="00350391">
        <w:rPr>
          <w:rFonts w:ascii="Arial" w:hAnsi="Arial" w:cs="Arial"/>
          <w:sz w:val="20"/>
          <w:szCs w:val="20"/>
        </w:rPr>
        <w:t xml:space="preserve"> </w:t>
      </w:r>
      <w:r w:rsidR="00225A19" w:rsidRPr="00350391">
        <w:rPr>
          <w:rFonts w:ascii="Arial" w:hAnsi="Arial" w:cs="Arial"/>
          <w:sz w:val="20"/>
          <w:szCs w:val="20"/>
        </w:rPr>
        <w:t>veelplegers).</w:t>
      </w:r>
    </w:p>
    <w:p w:rsidR="00D55D44" w:rsidRPr="00350391" w:rsidRDefault="00D55D44" w:rsidP="00E44CF5">
      <w:pPr>
        <w:spacing w:after="0" w:line="240" w:lineRule="auto"/>
        <w:rPr>
          <w:rFonts w:ascii="Arial" w:hAnsi="Arial" w:cs="Arial"/>
          <w:sz w:val="20"/>
          <w:szCs w:val="20"/>
        </w:rPr>
      </w:pPr>
    </w:p>
    <w:p w:rsidR="000767E0" w:rsidRDefault="00A73D0C" w:rsidP="00E44CF5">
      <w:pPr>
        <w:pStyle w:val="Lijstalinea"/>
        <w:numPr>
          <w:ilvl w:val="0"/>
          <w:numId w:val="29"/>
        </w:numPr>
        <w:spacing w:after="0" w:line="240" w:lineRule="auto"/>
        <w:rPr>
          <w:rFonts w:ascii="Arial" w:hAnsi="Arial" w:cs="Arial"/>
          <w:sz w:val="20"/>
          <w:szCs w:val="20"/>
          <w:u w:val="single"/>
        </w:rPr>
      </w:pPr>
      <w:r w:rsidRPr="00A73D0C">
        <w:rPr>
          <w:rFonts w:ascii="Arial" w:hAnsi="Arial" w:cs="Arial"/>
          <w:sz w:val="20"/>
          <w:szCs w:val="20"/>
          <w:u w:val="single"/>
        </w:rPr>
        <w:t>Preventie i.pv. repressie</w:t>
      </w:r>
    </w:p>
    <w:p w:rsidR="00322620" w:rsidRDefault="00C5672D" w:rsidP="00E44CF5">
      <w:pPr>
        <w:spacing w:after="0" w:line="240" w:lineRule="auto"/>
        <w:rPr>
          <w:rFonts w:ascii="Arial" w:eastAsia="Times New Roman" w:hAnsi="Arial" w:cs="Arial"/>
          <w:bCs/>
          <w:sz w:val="20"/>
          <w:szCs w:val="20"/>
        </w:rPr>
      </w:pPr>
      <w:r w:rsidRPr="00350391">
        <w:rPr>
          <w:rFonts w:ascii="Arial" w:eastAsia="Times New Roman" w:hAnsi="Arial" w:cs="Arial"/>
          <w:bCs/>
          <w:sz w:val="20"/>
          <w:szCs w:val="20"/>
        </w:rPr>
        <w:t xml:space="preserve">Het beleid is primair gericht op inzet aan de voorkant ter voorkoming dat zwaar moet worden ingezet aan de achterkant: </w:t>
      </w:r>
      <w:r w:rsidR="00B80383">
        <w:rPr>
          <w:rFonts w:ascii="Arial" w:eastAsia="Times New Roman" w:hAnsi="Arial" w:cs="Arial"/>
          <w:bCs/>
          <w:sz w:val="20"/>
          <w:szCs w:val="20"/>
        </w:rPr>
        <w:t>p</w:t>
      </w:r>
      <w:r w:rsidRPr="00350391">
        <w:rPr>
          <w:rFonts w:ascii="Arial" w:eastAsia="Times New Roman" w:hAnsi="Arial" w:cs="Arial"/>
          <w:bCs/>
          <w:sz w:val="20"/>
          <w:szCs w:val="20"/>
        </w:rPr>
        <w:t xml:space="preserve">reventie in plaats van repressie. Alle partners in het veiligheidsdomein </w:t>
      </w:r>
      <w:r w:rsidR="002970AD">
        <w:rPr>
          <w:rFonts w:ascii="Arial" w:eastAsia="Times New Roman" w:hAnsi="Arial" w:cs="Arial"/>
          <w:bCs/>
          <w:sz w:val="20"/>
          <w:szCs w:val="20"/>
        </w:rPr>
        <w:t>zetten zich in</w:t>
      </w:r>
      <w:r w:rsidRPr="00350391">
        <w:rPr>
          <w:rFonts w:ascii="Arial" w:eastAsia="Times New Roman" w:hAnsi="Arial" w:cs="Arial"/>
          <w:bCs/>
          <w:sz w:val="20"/>
          <w:szCs w:val="20"/>
        </w:rPr>
        <w:t xml:space="preserve"> om criminaliteit en gevoelens van onveiligheid te beperken of te voorkomen.</w:t>
      </w:r>
    </w:p>
    <w:p w:rsidR="00D55D44" w:rsidRPr="00350391" w:rsidRDefault="00D55D44" w:rsidP="00E44CF5">
      <w:pPr>
        <w:spacing w:after="0" w:line="240" w:lineRule="auto"/>
        <w:rPr>
          <w:rFonts w:ascii="Arial" w:hAnsi="Arial" w:cs="Arial"/>
          <w:sz w:val="20"/>
          <w:szCs w:val="20"/>
          <w:u w:val="single"/>
        </w:rPr>
      </w:pPr>
    </w:p>
    <w:p w:rsidR="000767E0" w:rsidRDefault="00A73D0C" w:rsidP="00E44CF5">
      <w:pPr>
        <w:pStyle w:val="Lijstalinea"/>
        <w:numPr>
          <w:ilvl w:val="0"/>
          <w:numId w:val="29"/>
        </w:numPr>
        <w:spacing w:after="0" w:line="240" w:lineRule="auto"/>
        <w:rPr>
          <w:rFonts w:ascii="Arial" w:hAnsi="Arial" w:cs="Arial"/>
          <w:sz w:val="20"/>
          <w:szCs w:val="20"/>
          <w:u w:val="single"/>
        </w:rPr>
      </w:pPr>
      <w:r w:rsidRPr="00A73D0C">
        <w:rPr>
          <w:rFonts w:ascii="Arial" w:hAnsi="Arial" w:cs="Arial"/>
          <w:sz w:val="20"/>
          <w:szCs w:val="20"/>
          <w:u w:val="single"/>
        </w:rPr>
        <w:t>Zichtbaarheid veiligheid</w:t>
      </w:r>
    </w:p>
    <w:p w:rsidR="007D24F6" w:rsidRDefault="00BB1F4B" w:rsidP="00E44CF5">
      <w:pPr>
        <w:spacing w:after="0" w:line="240" w:lineRule="auto"/>
        <w:rPr>
          <w:rFonts w:ascii="Arial" w:hAnsi="Arial" w:cs="Arial"/>
          <w:sz w:val="20"/>
          <w:szCs w:val="20"/>
        </w:rPr>
      </w:pPr>
      <w:r w:rsidRPr="00350391">
        <w:rPr>
          <w:rFonts w:ascii="Arial" w:hAnsi="Arial" w:cs="Arial"/>
          <w:sz w:val="20"/>
          <w:szCs w:val="20"/>
        </w:rPr>
        <w:t>Het veiligheidsbeleid</w:t>
      </w:r>
      <w:r w:rsidR="00FF5390" w:rsidRPr="00350391">
        <w:rPr>
          <w:rFonts w:ascii="Arial" w:hAnsi="Arial" w:cs="Arial"/>
          <w:sz w:val="20"/>
          <w:szCs w:val="20"/>
        </w:rPr>
        <w:t xml:space="preserve"> moet zo zichtbaar mogelijk zijn voor de inwoners. </w:t>
      </w:r>
      <w:r w:rsidR="00496F56" w:rsidRPr="00350391">
        <w:rPr>
          <w:rFonts w:ascii="Arial" w:hAnsi="Arial" w:cs="Arial"/>
          <w:sz w:val="20"/>
          <w:szCs w:val="20"/>
        </w:rPr>
        <w:t>Zichtbare maa</w:t>
      </w:r>
      <w:r w:rsidR="00FF5390" w:rsidRPr="00350391">
        <w:rPr>
          <w:rFonts w:ascii="Arial" w:hAnsi="Arial" w:cs="Arial"/>
          <w:sz w:val="20"/>
          <w:szCs w:val="20"/>
        </w:rPr>
        <w:t>tregelen, a</w:t>
      </w:r>
      <w:r w:rsidR="00496F56" w:rsidRPr="00350391">
        <w:rPr>
          <w:rFonts w:ascii="Arial" w:hAnsi="Arial" w:cs="Arial"/>
          <w:sz w:val="20"/>
          <w:szCs w:val="20"/>
        </w:rPr>
        <w:t>ctivitei</w:t>
      </w:r>
      <w:r w:rsidR="00FF5390" w:rsidRPr="00350391">
        <w:rPr>
          <w:rFonts w:ascii="Arial" w:hAnsi="Arial" w:cs="Arial"/>
          <w:sz w:val="20"/>
          <w:szCs w:val="20"/>
        </w:rPr>
        <w:t>ten</w:t>
      </w:r>
      <w:r w:rsidR="00496F56" w:rsidRPr="00350391">
        <w:rPr>
          <w:rFonts w:ascii="Arial" w:hAnsi="Arial" w:cs="Arial"/>
          <w:sz w:val="20"/>
          <w:szCs w:val="20"/>
        </w:rPr>
        <w:t xml:space="preserve"> en resultaten dragen bij aan de vergroting van het veiligh</w:t>
      </w:r>
      <w:r w:rsidR="00C5672D" w:rsidRPr="00350391">
        <w:rPr>
          <w:rFonts w:ascii="Arial" w:hAnsi="Arial" w:cs="Arial"/>
          <w:sz w:val="20"/>
          <w:szCs w:val="20"/>
        </w:rPr>
        <w:t xml:space="preserve">eidsgevoel. Dit vereist </w:t>
      </w:r>
      <w:r w:rsidR="00496F56" w:rsidRPr="00350391">
        <w:rPr>
          <w:rFonts w:ascii="Arial" w:hAnsi="Arial" w:cs="Arial"/>
          <w:sz w:val="20"/>
          <w:szCs w:val="20"/>
        </w:rPr>
        <w:t xml:space="preserve"> (doelgroepgericht</w:t>
      </w:r>
      <w:r w:rsidR="00067387" w:rsidRPr="00350391">
        <w:rPr>
          <w:rFonts w:ascii="Arial" w:hAnsi="Arial" w:cs="Arial"/>
          <w:sz w:val="20"/>
          <w:szCs w:val="20"/>
        </w:rPr>
        <w:t>e</w:t>
      </w:r>
      <w:r w:rsidR="00496F56" w:rsidRPr="00350391">
        <w:rPr>
          <w:rFonts w:ascii="Arial" w:hAnsi="Arial" w:cs="Arial"/>
          <w:sz w:val="20"/>
          <w:szCs w:val="20"/>
        </w:rPr>
        <w:t>) communicatie</w:t>
      </w:r>
      <w:r w:rsidR="00C5672D" w:rsidRPr="00350391">
        <w:rPr>
          <w:rFonts w:ascii="Arial" w:hAnsi="Arial" w:cs="Arial"/>
          <w:sz w:val="20"/>
          <w:szCs w:val="20"/>
        </w:rPr>
        <w:t>.</w:t>
      </w:r>
    </w:p>
    <w:p w:rsidR="00CF6EEA" w:rsidRPr="00350391" w:rsidRDefault="00CF6EEA" w:rsidP="00E44CF5">
      <w:pPr>
        <w:spacing w:after="0" w:line="240" w:lineRule="auto"/>
        <w:rPr>
          <w:rFonts w:ascii="Arial" w:hAnsi="Arial" w:cs="Arial"/>
          <w:sz w:val="20"/>
          <w:szCs w:val="20"/>
          <w:u w:val="single"/>
        </w:rPr>
      </w:pPr>
    </w:p>
    <w:p w:rsidR="00305C58" w:rsidRDefault="00305C58" w:rsidP="00E44CF5">
      <w:pPr>
        <w:spacing w:after="0" w:line="240" w:lineRule="auto"/>
        <w:rPr>
          <w:rFonts w:ascii="Arial" w:hAnsi="Arial" w:cs="Arial"/>
          <w:b/>
          <w:sz w:val="24"/>
          <w:szCs w:val="24"/>
        </w:rPr>
      </w:pPr>
      <w:r>
        <w:rPr>
          <w:rFonts w:ascii="Arial" w:hAnsi="Arial" w:cs="Arial"/>
          <w:b/>
          <w:sz w:val="24"/>
          <w:szCs w:val="24"/>
        </w:rPr>
        <w:br w:type="page"/>
      </w:r>
    </w:p>
    <w:p w:rsidR="006432C5" w:rsidRPr="00D55D44" w:rsidRDefault="00A73D0C" w:rsidP="00D55D44">
      <w:pPr>
        <w:pStyle w:val="Lijstalinea"/>
        <w:numPr>
          <w:ilvl w:val="0"/>
          <w:numId w:val="31"/>
        </w:numPr>
        <w:spacing w:after="0" w:line="240" w:lineRule="auto"/>
        <w:rPr>
          <w:rFonts w:ascii="Arial" w:hAnsi="Arial" w:cs="Arial"/>
          <w:b/>
          <w:sz w:val="24"/>
          <w:szCs w:val="24"/>
        </w:rPr>
      </w:pPr>
      <w:r w:rsidRPr="00D55D44">
        <w:rPr>
          <w:rFonts w:ascii="Arial" w:hAnsi="Arial" w:cs="Arial"/>
          <w:b/>
          <w:sz w:val="24"/>
          <w:szCs w:val="24"/>
        </w:rPr>
        <w:lastRenderedPageBreak/>
        <w:t>Veiligheidsanalyse</w:t>
      </w:r>
    </w:p>
    <w:p w:rsidR="00D55D44" w:rsidRDefault="00D55D44" w:rsidP="00D55D44">
      <w:pPr>
        <w:spacing w:after="0" w:line="240" w:lineRule="auto"/>
        <w:rPr>
          <w:rFonts w:ascii="Arial" w:hAnsi="Arial" w:cs="Arial"/>
          <w:b/>
          <w:sz w:val="24"/>
          <w:szCs w:val="24"/>
        </w:rPr>
      </w:pPr>
    </w:p>
    <w:p w:rsidR="00D55D44" w:rsidRPr="00D55D44" w:rsidRDefault="00D55D44" w:rsidP="00D55D44">
      <w:pPr>
        <w:spacing w:after="0" w:line="240" w:lineRule="auto"/>
        <w:rPr>
          <w:rFonts w:ascii="Arial" w:hAnsi="Arial" w:cs="Arial"/>
          <w:b/>
          <w:sz w:val="24"/>
          <w:szCs w:val="24"/>
        </w:rPr>
      </w:pPr>
    </w:p>
    <w:p w:rsidR="008774C0" w:rsidRDefault="009763D6" w:rsidP="00E44CF5">
      <w:pPr>
        <w:spacing w:after="0" w:line="240" w:lineRule="auto"/>
        <w:rPr>
          <w:rFonts w:ascii="Arial" w:hAnsi="Arial" w:cs="Arial"/>
          <w:sz w:val="20"/>
          <w:szCs w:val="20"/>
        </w:rPr>
      </w:pPr>
      <w:r>
        <w:rPr>
          <w:rFonts w:ascii="Arial" w:hAnsi="Arial" w:cs="Arial"/>
          <w:sz w:val="20"/>
          <w:szCs w:val="20"/>
        </w:rPr>
        <w:t xml:space="preserve">Cijfermatig zijn de gegevens naast elkaar gelegd van 2009 tot en met 2013. Het jaar 2009 </w:t>
      </w:r>
      <w:r w:rsidR="008774C0">
        <w:rPr>
          <w:rFonts w:ascii="Arial" w:hAnsi="Arial" w:cs="Arial"/>
          <w:sz w:val="20"/>
          <w:szCs w:val="20"/>
        </w:rPr>
        <w:t xml:space="preserve">namelijk </w:t>
      </w:r>
      <w:r>
        <w:rPr>
          <w:rFonts w:ascii="Arial" w:hAnsi="Arial" w:cs="Arial"/>
          <w:sz w:val="20"/>
          <w:szCs w:val="20"/>
        </w:rPr>
        <w:t>is het uitgangspunt geweest voor het geformuleerde beleid voor de periode 201</w:t>
      </w:r>
      <w:r w:rsidR="008774C0">
        <w:rPr>
          <w:rFonts w:ascii="Arial" w:hAnsi="Arial" w:cs="Arial"/>
          <w:sz w:val="20"/>
          <w:szCs w:val="20"/>
        </w:rPr>
        <w:t>1</w:t>
      </w:r>
      <w:r>
        <w:rPr>
          <w:rFonts w:ascii="Arial" w:hAnsi="Arial" w:cs="Arial"/>
          <w:sz w:val="20"/>
          <w:szCs w:val="20"/>
        </w:rPr>
        <w:t xml:space="preserve"> tot en met 2014. Aangezien 2014 nog niet </w:t>
      </w:r>
      <w:r w:rsidR="008774C0">
        <w:rPr>
          <w:rFonts w:ascii="Arial" w:hAnsi="Arial" w:cs="Arial"/>
          <w:sz w:val="20"/>
          <w:szCs w:val="20"/>
        </w:rPr>
        <w:t xml:space="preserve">om is volgt deze analyse in de loop van 2015. </w:t>
      </w:r>
    </w:p>
    <w:p w:rsidR="00665172" w:rsidRPr="00350391" w:rsidRDefault="002219A9" w:rsidP="00E44CF5">
      <w:pPr>
        <w:spacing w:after="0" w:line="240" w:lineRule="auto"/>
        <w:rPr>
          <w:rFonts w:ascii="Arial" w:hAnsi="Arial" w:cs="Arial"/>
          <w:sz w:val="20"/>
          <w:szCs w:val="20"/>
        </w:rPr>
      </w:pPr>
      <w:r w:rsidRPr="00350391">
        <w:rPr>
          <w:rFonts w:ascii="Arial" w:hAnsi="Arial" w:cs="Arial"/>
          <w:sz w:val="20"/>
          <w:szCs w:val="20"/>
        </w:rPr>
        <w:t xml:space="preserve">Voor de veiligheidsanalyse zijn de volgende gegevens </w:t>
      </w:r>
      <w:r w:rsidR="00B80383">
        <w:rPr>
          <w:rFonts w:ascii="Arial" w:hAnsi="Arial" w:cs="Arial"/>
          <w:sz w:val="20"/>
          <w:szCs w:val="20"/>
        </w:rPr>
        <w:t>gebruikt</w:t>
      </w:r>
      <w:r w:rsidRPr="00350391">
        <w:rPr>
          <w:rFonts w:ascii="Arial" w:hAnsi="Arial" w:cs="Arial"/>
          <w:sz w:val="20"/>
          <w:szCs w:val="20"/>
        </w:rPr>
        <w:t>:</w:t>
      </w:r>
    </w:p>
    <w:p w:rsidR="008774C0" w:rsidRPr="00350391" w:rsidRDefault="008774C0" w:rsidP="00E44CF5">
      <w:pPr>
        <w:pStyle w:val="Lijstalinea"/>
        <w:numPr>
          <w:ilvl w:val="0"/>
          <w:numId w:val="18"/>
        </w:numPr>
        <w:spacing w:after="0" w:line="240" w:lineRule="auto"/>
        <w:rPr>
          <w:rFonts w:ascii="Arial" w:hAnsi="Arial" w:cs="Arial"/>
          <w:sz w:val="20"/>
          <w:szCs w:val="20"/>
        </w:rPr>
      </w:pPr>
      <w:r w:rsidRPr="00350391">
        <w:rPr>
          <w:rFonts w:ascii="Arial" w:hAnsi="Arial" w:cs="Arial"/>
          <w:sz w:val="20"/>
          <w:szCs w:val="20"/>
        </w:rPr>
        <w:t>Uitvoering veiligheidsbeleid 2009 – 2013, de objectieve cijfers (de bij de politie geregistreerde misdrijven en meldingen);</w:t>
      </w:r>
    </w:p>
    <w:p w:rsidR="008774C0" w:rsidRDefault="008774C0" w:rsidP="00E44CF5">
      <w:pPr>
        <w:pStyle w:val="Lijstalinea"/>
        <w:numPr>
          <w:ilvl w:val="0"/>
          <w:numId w:val="18"/>
        </w:numPr>
        <w:spacing w:after="0" w:line="240" w:lineRule="auto"/>
        <w:rPr>
          <w:rFonts w:ascii="Arial" w:hAnsi="Arial" w:cs="Arial"/>
          <w:sz w:val="20"/>
          <w:szCs w:val="20"/>
        </w:rPr>
      </w:pPr>
      <w:r w:rsidRPr="00350391">
        <w:rPr>
          <w:rFonts w:ascii="Arial" w:hAnsi="Arial" w:cs="Arial"/>
          <w:sz w:val="20"/>
          <w:szCs w:val="20"/>
        </w:rPr>
        <w:t>Overige relevante cijfers en ontwikkelingen (Input van de verschillende veiligheidspartners, zowel intern als extern)</w:t>
      </w:r>
    </w:p>
    <w:p w:rsidR="00856F20" w:rsidRPr="00350391" w:rsidRDefault="002219A9" w:rsidP="00E44CF5">
      <w:pPr>
        <w:pStyle w:val="Lijstalinea"/>
        <w:numPr>
          <w:ilvl w:val="0"/>
          <w:numId w:val="18"/>
        </w:numPr>
        <w:spacing w:after="0" w:line="240" w:lineRule="auto"/>
        <w:rPr>
          <w:rFonts w:ascii="Arial" w:hAnsi="Arial" w:cs="Arial"/>
          <w:sz w:val="20"/>
          <w:szCs w:val="20"/>
        </w:rPr>
      </w:pPr>
      <w:r w:rsidRPr="00350391">
        <w:rPr>
          <w:rFonts w:ascii="Arial" w:hAnsi="Arial" w:cs="Arial"/>
          <w:sz w:val="20"/>
          <w:szCs w:val="20"/>
        </w:rPr>
        <w:t>De veiligheidsbeleving (subjectieve veiligheid) blijkend uit de</w:t>
      </w:r>
      <w:r w:rsidR="009763D6">
        <w:rPr>
          <w:rFonts w:ascii="Arial" w:hAnsi="Arial" w:cs="Arial"/>
          <w:sz w:val="20"/>
          <w:szCs w:val="20"/>
        </w:rPr>
        <w:t xml:space="preserve"> </w:t>
      </w:r>
      <w:r w:rsidR="00B80383">
        <w:rPr>
          <w:rFonts w:ascii="Arial" w:hAnsi="Arial" w:cs="Arial"/>
          <w:sz w:val="20"/>
          <w:szCs w:val="20"/>
        </w:rPr>
        <w:t>R</w:t>
      </w:r>
      <w:r w:rsidR="009763D6">
        <w:rPr>
          <w:rFonts w:ascii="Arial" w:hAnsi="Arial" w:cs="Arial"/>
          <w:sz w:val="20"/>
          <w:szCs w:val="20"/>
        </w:rPr>
        <w:t xml:space="preserve">egionale </w:t>
      </w:r>
      <w:r w:rsidR="00B80383">
        <w:rPr>
          <w:rFonts w:ascii="Arial" w:hAnsi="Arial" w:cs="Arial"/>
          <w:sz w:val="20"/>
          <w:szCs w:val="20"/>
        </w:rPr>
        <w:t>V</w:t>
      </w:r>
      <w:r w:rsidR="009763D6">
        <w:rPr>
          <w:rFonts w:ascii="Arial" w:hAnsi="Arial" w:cs="Arial"/>
          <w:sz w:val="20"/>
          <w:szCs w:val="20"/>
        </w:rPr>
        <w:t>eiligheidsindex</w:t>
      </w:r>
      <w:r w:rsidRPr="00350391">
        <w:rPr>
          <w:rFonts w:ascii="Arial" w:hAnsi="Arial" w:cs="Arial"/>
          <w:sz w:val="20"/>
          <w:szCs w:val="20"/>
        </w:rPr>
        <w:t xml:space="preserve"> 2009-2013</w:t>
      </w:r>
      <w:r w:rsidR="00856F20" w:rsidRPr="00350391">
        <w:rPr>
          <w:rFonts w:ascii="Arial" w:hAnsi="Arial" w:cs="Arial"/>
          <w:sz w:val="20"/>
          <w:szCs w:val="20"/>
        </w:rPr>
        <w:t>;</w:t>
      </w:r>
    </w:p>
    <w:p w:rsidR="00856F20" w:rsidRPr="00350391" w:rsidRDefault="00856F20" w:rsidP="00E44CF5">
      <w:pPr>
        <w:pStyle w:val="Lijstalinea"/>
        <w:numPr>
          <w:ilvl w:val="0"/>
          <w:numId w:val="18"/>
        </w:numPr>
        <w:spacing w:after="0" w:line="240" w:lineRule="auto"/>
        <w:rPr>
          <w:rFonts w:ascii="Arial" w:hAnsi="Arial" w:cs="Arial"/>
          <w:sz w:val="20"/>
          <w:szCs w:val="20"/>
        </w:rPr>
      </w:pPr>
      <w:r w:rsidRPr="00350391">
        <w:rPr>
          <w:rFonts w:ascii="Arial" w:hAnsi="Arial" w:cs="Arial"/>
          <w:sz w:val="20"/>
          <w:szCs w:val="20"/>
        </w:rPr>
        <w:t>De uitkomsten van de in 2011 en 2013 gehouden benchmarks “</w:t>
      </w:r>
      <w:r w:rsidR="008774C0">
        <w:rPr>
          <w:rFonts w:ascii="Arial" w:hAnsi="Arial" w:cs="Arial"/>
          <w:sz w:val="20"/>
          <w:szCs w:val="20"/>
        </w:rPr>
        <w:t>W</w:t>
      </w:r>
      <w:r w:rsidRPr="00350391">
        <w:rPr>
          <w:rFonts w:ascii="Arial" w:hAnsi="Arial" w:cs="Arial"/>
          <w:sz w:val="20"/>
          <w:szCs w:val="20"/>
        </w:rPr>
        <w:t>aar</w:t>
      </w:r>
      <w:r w:rsidR="00806250" w:rsidRPr="00350391">
        <w:rPr>
          <w:rFonts w:ascii="Arial" w:hAnsi="Arial" w:cs="Arial"/>
          <w:sz w:val="20"/>
          <w:szCs w:val="20"/>
        </w:rPr>
        <w:t xml:space="preserve"> </w:t>
      </w:r>
      <w:r w:rsidRPr="00350391">
        <w:rPr>
          <w:rFonts w:ascii="Arial" w:hAnsi="Arial" w:cs="Arial"/>
          <w:sz w:val="20"/>
          <w:szCs w:val="20"/>
        </w:rPr>
        <w:t>staat</w:t>
      </w:r>
      <w:r w:rsidR="00806250" w:rsidRPr="00350391">
        <w:rPr>
          <w:rFonts w:ascii="Arial" w:hAnsi="Arial" w:cs="Arial"/>
          <w:sz w:val="20"/>
          <w:szCs w:val="20"/>
        </w:rPr>
        <w:t xml:space="preserve"> </w:t>
      </w:r>
      <w:r w:rsidRPr="00350391">
        <w:rPr>
          <w:rFonts w:ascii="Arial" w:hAnsi="Arial" w:cs="Arial"/>
          <w:sz w:val="20"/>
          <w:szCs w:val="20"/>
        </w:rPr>
        <w:t>je</w:t>
      </w:r>
      <w:r w:rsidR="00806250" w:rsidRPr="00350391">
        <w:rPr>
          <w:rFonts w:ascii="Arial" w:hAnsi="Arial" w:cs="Arial"/>
          <w:sz w:val="20"/>
          <w:szCs w:val="20"/>
        </w:rPr>
        <w:t xml:space="preserve"> </w:t>
      </w:r>
      <w:r w:rsidRPr="00350391">
        <w:rPr>
          <w:rFonts w:ascii="Arial" w:hAnsi="Arial" w:cs="Arial"/>
          <w:sz w:val="20"/>
          <w:szCs w:val="20"/>
        </w:rPr>
        <w:t>gemeente”</w:t>
      </w:r>
      <w:r w:rsidR="00B80383">
        <w:rPr>
          <w:rFonts w:ascii="Arial" w:hAnsi="Arial" w:cs="Arial"/>
          <w:sz w:val="20"/>
          <w:szCs w:val="20"/>
        </w:rPr>
        <w:t>.</w:t>
      </w:r>
    </w:p>
    <w:p w:rsidR="007F7C36" w:rsidRPr="00350391" w:rsidRDefault="007F7C36" w:rsidP="00E44CF5">
      <w:pPr>
        <w:pStyle w:val="Lijstalinea"/>
        <w:spacing w:after="0" w:line="240" w:lineRule="auto"/>
        <w:ind w:left="360"/>
        <w:rPr>
          <w:rFonts w:ascii="Arial" w:hAnsi="Arial" w:cs="Arial"/>
          <w:sz w:val="20"/>
          <w:szCs w:val="20"/>
        </w:rPr>
      </w:pPr>
    </w:p>
    <w:p w:rsidR="00797637" w:rsidRPr="00350391" w:rsidRDefault="00DA4602" w:rsidP="00E44CF5">
      <w:pPr>
        <w:spacing w:after="0" w:line="240" w:lineRule="auto"/>
        <w:rPr>
          <w:rFonts w:ascii="Arial" w:hAnsi="Arial" w:cs="Arial"/>
          <w:sz w:val="20"/>
          <w:szCs w:val="20"/>
        </w:rPr>
      </w:pPr>
      <w:r w:rsidRPr="00350391">
        <w:rPr>
          <w:rFonts w:ascii="Arial" w:hAnsi="Arial" w:cs="Arial"/>
          <w:sz w:val="20"/>
          <w:szCs w:val="20"/>
        </w:rPr>
        <w:t xml:space="preserve">Om ontwikkelingen en trends te signaleren is gekozen voor een langere periode i.p.v. alleen een terugblik </w:t>
      </w:r>
      <w:r w:rsidR="00797637" w:rsidRPr="00350391">
        <w:rPr>
          <w:rFonts w:ascii="Arial" w:hAnsi="Arial" w:cs="Arial"/>
          <w:sz w:val="20"/>
          <w:szCs w:val="20"/>
        </w:rPr>
        <w:t>op het vorige meerjarenbeleidsplan</w:t>
      </w:r>
      <w:r w:rsidRPr="00350391">
        <w:rPr>
          <w:rFonts w:ascii="Arial" w:hAnsi="Arial" w:cs="Arial"/>
          <w:sz w:val="20"/>
          <w:szCs w:val="20"/>
        </w:rPr>
        <w:t xml:space="preserve"> voor de periode 2011 t.m. 2013.</w:t>
      </w:r>
    </w:p>
    <w:p w:rsidR="00D55D44" w:rsidRDefault="00D55D44" w:rsidP="00E44CF5">
      <w:pPr>
        <w:spacing w:after="0" w:line="240" w:lineRule="auto"/>
        <w:rPr>
          <w:rFonts w:ascii="Arial" w:hAnsi="Arial" w:cs="Arial"/>
          <w:b/>
          <w:sz w:val="20"/>
          <w:szCs w:val="20"/>
        </w:rPr>
      </w:pPr>
    </w:p>
    <w:p w:rsidR="00840CD7" w:rsidRPr="00350391" w:rsidRDefault="00A27EA5" w:rsidP="00E44CF5">
      <w:pPr>
        <w:spacing w:after="0" w:line="240" w:lineRule="auto"/>
        <w:rPr>
          <w:rFonts w:ascii="Arial" w:hAnsi="Arial" w:cs="Arial"/>
          <w:b/>
          <w:sz w:val="20"/>
          <w:szCs w:val="20"/>
        </w:rPr>
      </w:pPr>
      <w:r w:rsidRPr="00350391">
        <w:rPr>
          <w:rFonts w:ascii="Arial" w:hAnsi="Arial" w:cs="Arial"/>
          <w:b/>
          <w:sz w:val="20"/>
          <w:szCs w:val="20"/>
        </w:rPr>
        <w:t>3.1.</w:t>
      </w:r>
      <w:r w:rsidR="002C426C" w:rsidRPr="00350391">
        <w:rPr>
          <w:rFonts w:ascii="Arial" w:hAnsi="Arial" w:cs="Arial"/>
          <w:b/>
          <w:sz w:val="20"/>
          <w:szCs w:val="20"/>
        </w:rPr>
        <w:t xml:space="preserve"> </w:t>
      </w:r>
      <w:r w:rsidRPr="00350391">
        <w:rPr>
          <w:rFonts w:ascii="Arial" w:hAnsi="Arial" w:cs="Arial"/>
          <w:b/>
          <w:sz w:val="20"/>
          <w:szCs w:val="20"/>
        </w:rPr>
        <w:t>U</w:t>
      </w:r>
      <w:r w:rsidR="002C426C" w:rsidRPr="00350391">
        <w:rPr>
          <w:rFonts w:ascii="Arial" w:hAnsi="Arial" w:cs="Arial"/>
          <w:b/>
          <w:sz w:val="20"/>
          <w:szCs w:val="20"/>
        </w:rPr>
        <w:t>itvoering</w:t>
      </w:r>
      <w:r w:rsidRPr="00350391">
        <w:rPr>
          <w:rFonts w:ascii="Arial" w:hAnsi="Arial" w:cs="Arial"/>
          <w:b/>
          <w:sz w:val="20"/>
          <w:szCs w:val="20"/>
        </w:rPr>
        <w:t xml:space="preserve"> veiligheidsbeleid 20</w:t>
      </w:r>
      <w:r w:rsidR="002970AD">
        <w:rPr>
          <w:rFonts w:ascii="Arial" w:hAnsi="Arial" w:cs="Arial"/>
          <w:b/>
          <w:sz w:val="20"/>
          <w:szCs w:val="20"/>
        </w:rPr>
        <w:t>10</w:t>
      </w:r>
      <w:r w:rsidRPr="00350391">
        <w:rPr>
          <w:rFonts w:ascii="Arial" w:hAnsi="Arial" w:cs="Arial"/>
          <w:b/>
          <w:sz w:val="20"/>
          <w:szCs w:val="20"/>
        </w:rPr>
        <w:t>-2013</w:t>
      </w:r>
    </w:p>
    <w:p w:rsidR="00953408" w:rsidRPr="00350391" w:rsidRDefault="00704560" w:rsidP="00E44CF5">
      <w:pPr>
        <w:autoSpaceDE w:val="0"/>
        <w:autoSpaceDN w:val="0"/>
        <w:adjustRightInd w:val="0"/>
        <w:spacing w:after="0" w:line="240" w:lineRule="auto"/>
        <w:rPr>
          <w:rFonts w:ascii="Arial" w:hAnsi="Arial" w:cs="Arial"/>
          <w:sz w:val="20"/>
          <w:szCs w:val="20"/>
        </w:rPr>
      </w:pPr>
      <w:r w:rsidRPr="00350391">
        <w:rPr>
          <w:rFonts w:ascii="Arial" w:hAnsi="Arial" w:cs="Arial"/>
          <w:sz w:val="20"/>
          <w:szCs w:val="20"/>
        </w:rPr>
        <w:t>Algemene doelstelling van het veiligheidsbeleid 201</w:t>
      </w:r>
      <w:r w:rsidR="008774C0">
        <w:rPr>
          <w:rFonts w:ascii="Arial" w:hAnsi="Arial" w:cs="Arial"/>
          <w:sz w:val="20"/>
          <w:szCs w:val="20"/>
        </w:rPr>
        <w:t>0</w:t>
      </w:r>
      <w:r w:rsidRPr="00350391">
        <w:rPr>
          <w:rFonts w:ascii="Arial" w:hAnsi="Arial" w:cs="Arial"/>
          <w:sz w:val="20"/>
          <w:szCs w:val="20"/>
        </w:rPr>
        <w:t xml:space="preserve">-2014 </w:t>
      </w:r>
      <w:r w:rsidR="002970AD">
        <w:rPr>
          <w:rFonts w:ascii="Arial" w:hAnsi="Arial" w:cs="Arial"/>
          <w:sz w:val="20"/>
          <w:szCs w:val="20"/>
        </w:rPr>
        <w:t>wa</w:t>
      </w:r>
      <w:r w:rsidRPr="00350391">
        <w:rPr>
          <w:rFonts w:ascii="Arial" w:hAnsi="Arial" w:cs="Arial"/>
          <w:sz w:val="20"/>
          <w:szCs w:val="20"/>
        </w:rPr>
        <w:t>s om de subjectieve veiligheid</w:t>
      </w:r>
      <w:r w:rsidR="005C7917">
        <w:rPr>
          <w:rFonts w:ascii="Arial" w:hAnsi="Arial" w:cs="Arial"/>
          <w:sz w:val="20"/>
          <w:szCs w:val="20"/>
        </w:rPr>
        <w:t xml:space="preserve"> (de veiligheidsgevoelens)</w:t>
      </w:r>
      <w:r w:rsidR="00953408" w:rsidRPr="00350391">
        <w:rPr>
          <w:rFonts w:ascii="Arial" w:hAnsi="Arial" w:cs="Arial"/>
          <w:sz w:val="20"/>
          <w:szCs w:val="20"/>
        </w:rPr>
        <w:t xml:space="preserve"> meer in lijn te brengen met de </w:t>
      </w:r>
      <w:r w:rsidR="008774C0">
        <w:rPr>
          <w:rFonts w:ascii="Arial" w:hAnsi="Arial" w:cs="Arial"/>
          <w:sz w:val="20"/>
          <w:szCs w:val="20"/>
        </w:rPr>
        <w:t xml:space="preserve">feitelijke </w:t>
      </w:r>
      <w:r w:rsidR="00953408" w:rsidRPr="00350391">
        <w:rPr>
          <w:rFonts w:ascii="Arial" w:hAnsi="Arial" w:cs="Arial"/>
          <w:sz w:val="20"/>
          <w:szCs w:val="20"/>
        </w:rPr>
        <w:t>ontwikkeling van</w:t>
      </w:r>
      <w:r w:rsidRPr="00350391">
        <w:rPr>
          <w:rFonts w:ascii="Arial" w:hAnsi="Arial" w:cs="Arial"/>
          <w:sz w:val="20"/>
          <w:szCs w:val="20"/>
        </w:rPr>
        <w:t xml:space="preserve"> de reële cijfers. </w:t>
      </w:r>
      <w:r w:rsidR="005C7917">
        <w:rPr>
          <w:rFonts w:ascii="Arial" w:hAnsi="Arial" w:cs="Arial"/>
          <w:sz w:val="20"/>
          <w:szCs w:val="20"/>
        </w:rPr>
        <w:t xml:space="preserve">Omdat de verwachting is dat </w:t>
      </w:r>
      <w:r w:rsidR="008774C0">
        <w:rPr>
          <w:rFonts w:ascii="Arial" w:hAnsi="Arial" w:cs="Arial"/>
          <w:sz w:val="20"/>
          <w:szCs w:val="20"/>
        </w:rPr>
        <w:t>a</w:t>
      </w:r>
      <w:r w:rsidRPr="00350391">
        <w:rPr>
          <w:rFonts w:ascii="Arial" w:hAnsi="Arial" w:cs="Arial"/>
          <w:sz w:val="20"/>
          <w:szCs w:val="20"/>
        </w:rPr>
        <w:t>l</w:t>
      </w:r>
      <w:r w:rsidR="00953408" w:rsidRPr="00350391">
        <w:rPr>
          <w:rFonts w:ascii="Arial" w:hAnsi="Arial" w:cs="Arial"/>
          <w:sz w:val="20"/>
          <w:szCs w:val="20"/>
        </w:rPr>
        <w:t xml:space="preserve">s de </w:t>
      </w:r>
      <w:r w:rsidR="005C7917">
        <w:rPr>
          <w:rFonts w:ascii="Arial" w:hAnsi="Arial" w:cs="Arial"/>
          <w:sz w:val="20"/>
          <w:szCs w:val="20"/>
        </w:rPr>
        <w:t xml:space="preserve">objectieve </w:t>
      </w:r>
      <w:r w:rsidR="00953408" w:rsidRPr="00350391">
        <w:rPr>
          <w:rFonts w:ascii="Arial" w:hAnsi="Arial" w:cs="Arial"/>
          <w:sz w:val="20"/>
          <w:szCs w:val="20"/>
        </w:rPr>
        <w:t xml:space="preserve">veiligheid verbetert, de burgers zich ook veiliger </w:t>
      </w:r>
      <w:r w:rsidR="008774C0">
        <w:rPr>
          <w:rFonts w:ascii="Arial" w:hAnsi="Arial" w:cs="Arial"/>
          <w:sz w:val="20"/>
          <w:szCs w:val="20"/>
        </w:rPr>
        <w:t xml:space="preserve">gaan </w:t>
      </w:r>
      <w:r w:rsidR="00953408" w:rsidRPr="00350391">
        <w:rPr>
          <w:rFonts w:ascii="Arial" w:hAnsi="Arial" w:cs="Arial"/>
          <w:sz w:val="20"/>
          <w:szCs w:val="20"/>
        </w:rPr>
        <w:t>voelen</w:t>
      </w:r>
      <w:r w:rsidR="005C7917">
        <w:rPr>
          <w:rFonts w:ascii="Arial" w:hAnsi="Arial" w:cs="Arial"/>
          <w:sz w:val="20"/>
          <w:szCs w:val="20"/>
        </w:rPr>
        <w:t>, in gezet op verbetering van de daadwerkelijke voorvallen en op het bevorderen van het gevoel van veiligheid</w:t>
      </w:r>
      <w:r w:rsidR="00953408" w:rsidRPr="00020DD1">
        <w:rPr>
          <w:rFonts w:ascii="Arial" w:hAnsi="Arial" w:cs="Arial"/>
          <w:sz w:val="20"/>
          <w:szCs w:val="20"/>
        </w:rPr>
        <w:t>.</w:t>
      </w:r>
      <w:r w:rsidR="00154028" w:rsidRPr="00020DD1">
        <w:rPr>
          <w:rFonts w:ascii="Arial" w:hAnsi="Arial" w:cs="Arial"/>
          <w:sz w:val="20"/>
          <w:szCs w:val="20"/>
        </w:rPr>
        <w:t xml:space="preserve"> Daarnaast is fors ingestoken op reductie van delicten.</w:t>
      </w:r>
    </w:p>
    <w:p w:rsidR="00D55D44" w:rsidRDefault="00D55D44" w:rsidP="00E44CF5">
      <w:pPr>
        <w:pStyle w:val="Default"/>
        <w:rPr>
          <w:rFonts w:ascii="Arial" w:hAnsi="Arial" w:cs="Arial"/>
          <w:sz w:val="20"/>
          <w:szCs w:val="20"/>
        </w:rPr>
      </w:pPr>
    </w:p>
    <w:p w:rsidR="009068BA" w:rsidRPr="00350391" w:rsidRDefault="005C7917" w:rsidP="00E44CF5">
      <w:pPr>
        <w:pStyle w:val="Default"/>
        <w:rPr>
          <w:rFonts w:ascii="Arial" w:hAnsi="Arial" w:cs="Arial"/>
          <w:sz w:val="20"/>
          <w:szCs w:val="20"/>
        </w:rPr>
      </w:pPr>
      <w:r>
        <w:rPr>
          <w:rFonts w:ascii="Arial" w:hAnsi="Arial" w:cs="Arial"/>
          <w:sz w:val="20"/>
          <w:szCs w:val="20"/>
        </w:rPr>
        <w:t xml:space="preserve">Belangrijke meetpunt voor de objectieve en de subjectieve veiligheid wordt gevomd door de objectieve en de subjectieve veiligheidsindex. </w:t>
      </w:r>
      <w:r w:rsidR="009068BA" w:rsidRPr="00350391">
        <w:rPr>
          <w:rFonts w:ascii="Arial" w:hAnsi="Arial" w:cs="Arial"/>
          <w:sz w:val="20"/>
          <w:szCs w:val="20"/>
        </w:rPr>
        <w:t xml:space="preserve">De veiligheidsindex is een cijfer voor de veiligheidssituatie in de regio Amsterdam-Amstelland. Jaarlijks wordt een groot aantal gegevens bijgehouden, waaronder cijfers over criminaliteit en over het veiligheidsgevoel van burgers. Deze cijfers worden bewerkt tot de veiligheidsindex, waarmee in </w:t>
      </w:r>
      <w:r w:rsidR="008774C0">
        <w:rPr>
          <w:rFonts w:ascii="Arial" w:hAnsi="Arial" w:cs="Arial"/>
          <w:sz w:val="20"/>
          <w:szCs w:val="20"/>
        </w:rPr>
        <w:t>éé</w:t>
      </w:r>
      <w:r w:rsidR="009068BA" w:rsidRPr="00350391">
        <w:rPr>
          <w:rFonts w:ascii="Arial" w:hAnsi="Arial" w:cs="Arial"/>
          <w:sz w:val="20"/>
          <w:szCs w:val="20"/>
        </w:rPr>
        <w:t>n oogopslag te zien is hoe de veiligheid en het veiligheidsgevoel zich in de loop van de tijd in de verschillende wijken en gemeenten ontwikkelt. Bij</w:t>
      </w:r>
      <w:r w:rsidR="009068BA" w:rsidRPr="00350391">
        <w:rPr>
          <w:rFonts w:ascii="Arial" w:hAnsi="Arial" w:cs="Arial"/>
          <w:bCs/>
          <w:sz w:val="20"/>
          <w:szCs w:val="20"/>
        </w:rPr>
        <w:t xml:space="preserve"> </w:t>
      </w:r>
      <w:r w:rsidR="009068BA" w:rsidRPr="00350391">
        <w:rPr>
          <w:rFonts w:ascii="Arial" w:hAnsi="Arial" w:cs="Arial"/>
          <w:sz w:val="20"/>
          <w:szCs w:val="20"/>
        </w:rPr>
        <w:t>de start van de R</w:t>
      </w:r>
      <w:r w:rsidR="008774C0">
        <w:rPr>
          <w:rFonts w:ascii="Arial" w:hAnsi="Arial" w:cs="Arial"/>
          <w:sz w:val="20"/>
          <w:szCs w:val="20"/>
        </w:rPr>
        <w:t>egionale veiligheidsr</w:t>
      </w:r>
      <w:r w:rsidR="009068BA" w:rsidRPr="00350391">
        <w:rPr>
          <w:rFonts w:ascii="Arial" w:hAnsi="Arial" w:cs="Arial"/>
          <w:sz w:val="20"/>
          <w:szCs w:val="20"/>
        </w:rPr>
        <w:t xml:space="preserve">apportage in 2005 is de gemiddelde index op 100 gesteld. Een lagere index betekent een relatief grotere veiligheid (objectief) of een groter gevoel van veiligheid (subjectief). De cijfers zijn met ingang van 2011 herrekend met inbegrip van de gemeente Amsterdam. </w:t>
      </w:r>
    </w:p>
    <w:p w:rsidR="006F1EC1" w:rsidRPr="00350391" w:rsidRDefault="006F1EC1" w:rsidP="00E44CF5">
      <w:pPr>
        <w:pStyle w:val="Default"/>
        <w:rPr>
          <w:rFonts w:ascii="Arial" w:hAnsi="Arial" w:cs="Arial"/>
          <w:sz w:val="20"/>
          <w:szCs w:val="20"/>
        </w:rPr>
      </w:pPr>
    </w:p>
    <w:p w:rsidR="001C4AAC" w:rsidRPr="00EB6D14" w:rsidRDefault="001475EC" w:rsidP="00E44CF5">
      <w:pPr>
        <w:spacing w:after="0" w:line="240" w:lineRule="auto"/>
        <w:rPr>
          <w:rFonts w:ascii="Arial" w:hAnsi="Arial" w:cs="Arial"/>
          <w:b/>
          <w:sz w:val="20"/>
          <w:szCs w:val="20"/>
        </w:rPr>
      </w:pPr>
      <w:r w:rsidRPr="00EB6D14">
        <w:rPr>
          <w:rFonts w:ascii="Arial" w:hAnsi="Arial" w:cs="Arial"/>
          <w:b/>
          <w:sz w:val="20"/>
          <w:szCs w:val="20"/>
        </w:rPr>
        <w:t xml:space="preserve">3.1.1 Objectieve </w:t>
      </w:r>
      <w:r w:rsidR="005C7917">
        <w:rPr>
          <w:rFonts w:ascii="Arial" w:hAnsi="Arial" w:cs="Arial"/>
          <w:b/>
          <w:sz w:val="20"/>
          <w:szCs w:val="20"/>
        </w:rPr>
        <w:t>veiligheid</w:t>
      </w:r>
    </w:p>
    <w:p w:rsidR="00252475" w:rsidRDefault="00252475" w:rsidP="00E44CF5">
      <w:pPr>
        <w:spacing w:after="0" w:line="240" w:lineRule="auto"/>
        <w:rPr>
          <w:rFonts w:ascii="Arial" w:hAnsi="Arial" w:cs="Arial"/>
          <w:sz w:val="20"/>
          <w:szCs w:val="20"/>
        </w:rPr>
      </w:pPr>
      <w:r w:rsidRPr="00350391">
        <w:rPr>
          <w:rFonts w:ascii="Arial" w:hAnsi="Arial" w:cs="Arial"/>
          <w:sz w:val="20"/>
          <w:szCs w:val="20"/>
        </w:rPr>
        <w:t>Het begrip ´</w:t>
      </w:r>
      <w:r w:rsidRPr="00350391">
        <w:rPr>
          <w:rFonts w:ascii="Arial" w:hAnsi="Arial" w:cs="Arial"/>
          <w:b/>
          <w:sz w:val="20"/>
          <w:szCs w:val="20"/>
        </w:rPr>
        <w:t>objectieve veiligheid</w:t>
      </w:r>
      <w:r w:rsidRPr="00350391">
        <w:rPr>
          <w:rFonts w:ascii="Arial" w:hAnsi="Arial" w:cs="Arial"/>
          <w:sz w:val="20"/>
          <w:szCs w:val="20"/>
        </w:rPr>
        <w:t xml:space="preserve">´ heeft betrekking op de bij de politie bekende feiten. Dus alle incidenten, overtredingen en misdrijven die door de politie zijn geconstateerd. Het gaat dan niet alleen om aangiften, maar ook om meldingen en andere mutaties in de registratiesystemen van de politie. </w:t>
      </w:r>
    </w:p>
    <w:p w:rsidR="00D55D44" w:rsidRDefault="00D55D44" w:rsidP="00E44CF5">
      <w:pPr>
        <w:spacing w:after="0" w:line="240" w:lineRule="auto"/>
        <w:rPr>
          <w:rFonts w:ascii="Arial" w:hAnsi="Arial" w:cs="Arial"/>
          <w:b/>
          <w:sz w:val="20"/>
          <w:szCs w:val="20"/>
        </w:rPr>
      </w:pPr>
    </w:p>
    <w:p w:rsidR="005C7917" w:rsidRPr="005C7917" w:rsidRDefault="00A73D0C" w:rsidP="00E44CF5">
      <w:pPr>
        <w:spacing w:after="0" w:line="240" w:lineRule="auto"/>
        <w:rPr>
          <w:rFonts w:ascii="Arial" w:hAnsi="Arial" w:cs="Arial"/>
          <w:b/>
          <w:sz w:val="20"/>
          <w:szCs w:val="20"/>
        </w:rPr>
      </w:pPr>
      <w:r w:rsidRPr="00A73D0C">
        <w:rPr>
          <w:rFonts w:ascii="Arial" w:hAnsi="Arial" w:cs="Arial"/>
          <w:b/>
          <w:sz w:val="20"/>
          <w:szCs w:val="20"/>
        </w:rPr>
        <w:t>Objectieve veiligheidsindex</w:t>
      </w:r>
    </w:p>
    <w:tbl>
      <w:tblPr>
        <w:tblW w:w="6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1"/>
        <w:gridCol w:w="907"/>
        <w:gridCol w:w="907"/>
        <w:gridCol w:w="907"/>
        <w:gridCol w:w="907"/>
        <w:gridCol w:w="907"/>
      </w:tblGrid>
      <w:tr w:rsidR="00252475" w:rsidRPr="00350391" w:rsidTr="00D55D44">
        <w:trPr>
          <w:trHeight w:val="96"/>
        </w:trPr>
        <w:tc>
          <w:tcPr>
            <w:tcW w:w="1871" w:type="dxa"/>
          </w:tcPr>
          <w:p w:rsidR="00252475" w:rsidRPr="00350391" w:rsidRDefault="00252475" w:rsidP="00E44CF5">
            <w:pPr>
              <w:pStyle w:val="Default"/>
              <w:rPr>
                <w:rFonts w:ascii="Arial" w:hAnsi="Arial" w:cs="Arial"/>
                <w:sz w:val="20"/>
                <w:szCs w:val="20"/>
              </w:rPr>
            </w:pPr>
            <w:r w:rsidRPr="00350391">
              <w:rPr>
                <w:rFonts w:ascii="Arial" w:hAnsi="Arial" w:cs="Arial"/>
                <w:sz w:val="20"/>
                <w:szCs w:val="20"/>
              </w:rPr>
              <w:t xml:space="preserve"> </w:t>
            </w:r>
          </w:p>
        </w:tc>
        <w:tc>
          <w:tcPr>
            <w:tcW w:w="907" w:type="dxa"/>
          </w:tcPr>
          <w:p w:rsidR="00252475" w:rsidRPr="00350391" w:rsidRDefault="00252475" w:rsidP="00E44CF5">
            <w:pPr>
              <w:pStyle w:val="Default"/>
              <w:rPr>
                <w:rFonts w:ascii="Arial" w:hAnsi="Arial" w:cs="Arial"/>
                <w:sz w:val="20"/>
                <w:szCs w:val="20"/>
              </w:rPr>
            </w:pPr>
            <w:r w:rsidRPr="00350391">
              <w:rPr>
                <w:rFonts w:ascii="Arial" w:hAnsi="Arial" w:cs="Arial"/>
                <w:b/>
                <w:bCs/>
                <w:sz w:val="20"/>
                <w:szCs w:val="20"/>
              </w:rPr>
              <w:t xml:space="preserve">2009 </w:t>
            </w:r>
          </w:p>
        </w:tc>
        <w:tc>
          <w:tcPr>
            <w:tcW w:w="907" w:type="dxa"/>
          </w:tcPr>
          <w:p w:rsidR="00252475" w:rsidRPr="00350391" w:rsidRDefault="00252475" w:rsidP="00E44CF5">
            <w:pPr>
              <w:pStyle w:val="Default"/>
              <w:rPr>
                <w:rFonts w:ascii="Arial" w:hAnsi="Arial" w:cs="Arial"/>
                <w:sz w:val="20"/>
                <w:szCs w:val="20"/>
              </w:rPr>
            </w:pPr>
            <w:r w:rsidRPr="00350391">
              <w:rPr>
                <w:rFonts w:ascii="Arial" w:hAnsi="Arial" w:cs="Arial"/>
                <w:b/>
                <w:bCs/>
                <w:sz w:val="20"/>
                <w:szCs w:val="20"/>
              </w:rPr>
              <w:t xml:space="preserve">2010 </w:t>
            </w:r>
          </w:p>
        </w:tc>
        <w:tc>
          <w:tcPr>
            <w:tcW w:w="907" w:type="dxa"/>
          </w:tcPr>
          <w:p w:rsidR="00252475" w:rsidRPr="00350391" w:rsidRDefault="00252475" w:rsidP="00E44CF5">
            <w:pPr>
              <w:pStyle w:val="Default"/>
              <w:rPr>
                <w:rFonts w:ascii="Arial" w:hAnsi="Arial" w:cs="Arial"/>
                <w:sz w:val="20"/>
                <w:szCs w:val="20"/>
              </w:rPr>
            </w:pPr>
            <w:r w:rsidRPr="00350391">
              <w:rPr>
                <w:rFonts w:ascii="Arial" w:hAnsi="Arial" w:cs="Arial"/>
                <w:b/>
                <w:bCs/>
                <w:sz w:val="20"/>
                <w:szCs w:val="20"/>
              </w:rPr>
              <w:t xml:space="preserve">2011 </w:t>
            </w:r>
          </w:p>
        </w:tc>
        <w:tc>
          <w:tcPr>
            <w:tcW w:w="907" w:type="dxa"/>
          </w:tcPr>
          <w:p w:rsidR="00252475" w:rsidRPr="00350391" w:rsidRDefault="00252475" w:rsidP="00E44CF5">
            <w:pPr>
              <w:pStyle w:val="Default"/>
              <w:rPr>
                <w:rFonts w:ascii="Arial" w:hAnsi="Arial" w:cs="Arial"/>
                <w:b/>
                <w:bCs/>
                <w:sz w:val="20"/>
                <w:szCs w:val="20"/>
              </w:rPr>
            </w:pPr>
            <w:r w:rsidRPr="00350391">
              <w:rPr>
                <w:rFonts w:ascii="Arial" w:hAnsi="Arial" w:cs="Arial"/>
                <w:b/>
                <w:bCs/>
                <w:sz w:val="20"/>
                <w:szCs w:val="20"/>
              </w:rPr>
              <w:t>2012</w:t>
            </w:r>
          </w:p>
        </w:tc>
        <w:tc>
          <w:tcPr>
            <w:tcW w:w="907" w:type="dxa"/>
          </w:tcPr>
          <w:p w:rsidR="00252475" w:rsidRPr="00350391" w:rsidRDefault="00252475" w:rsidP="00E44CF5">
            <w:pPr>
              <w:pStyle w:val="Default"/>
              <w:rPr>
                <w:rFonts w:ascii="Arial" w:hAnsi="Arial" w:cs="Arial"/>
                <w:b/>
                <w:bCs/>
                <w:sz w:val="20"/>
                <w:szCs w:val="20"/>
              </w:rPr>
            </w:pPr>
            <w:r w:rsidRPr="00350391">
              <w:rPr>
                <w:rFonts w:ascii="Arial" w:hAnsi="Arial" w:cs="Arial"/>
                <w:b/>
                <w:bCs/>
                <w:sz w:val="20"/>
                <w:szCs w:val="20"/>
              </w:rPr>
              <w:t>2013</w:t>
            </w:r>
          </w:p>
        </w:tc>
      </w:tr>
      <w:tr w:rsidR="00252475" w:rsidRPr="00350391" w:rsidTr="00D55D44">
        <w:trPr>
          <w:trHeight w:val="218"/>
        </w:trPr>
        <w:tc>
          <w:tcPr>
            <w:tcW w:w="1871" w:type="dxa"/>
          </w:tcPr>
          <w:p w:rsidR="00252475" w:rsidRPr="00350391" w:rsidRDefault="00252475" w:rsidP="00E44CF5">
            <w:pPr>
              <w:pStyle w:val="Default"/>
              <w:rPr>
                <w:rFonts w:ascii="Arial" w:hAnsi="Arial" w:cs="Arial"/>
                <w:sz w:val="20"/>
                <w:szCs w:val="20"/>
              </w:rPr>
            </w:pPr>
            <w:r w:rsidRPr="00350391">
              <w:rPr>
                <w:rFonts w:ascii="Arial" w:hAnsi="Arial" w:cs="Arial"/>
                <w:sz w:val="20"/>
                <w:szCs w:val="20"/>
              </w:rPr>
              <w:t xml:space="preserve">Diemen </w:t>
            </w:r>
          </w:p>
          <w:p w:rsidR="00252475" w:rsidRPr="00350391" w:rsidRDefault="00252475" w:rsidP="00E44CF5">
            <w:pPr>
              <w:pStyle w:val="Default"/>
              <w:rPr>
                <w:rFonts w:ascii="Arial" w:hAnsi="Arial" w:cs="Arial"/>
                <w:sz w:val="20"/>
                <w:szCs w:val="20"/>
              </w:rPr>
            </w:pPr>
            <w:r w:rsidRPr="00350391">
              <w:rPr>
                <w:rFonts w:ascii="Arial" w:hAnsi="Arial" w:cs="Arial"/>
                <w:sz w:val="20"/>
                <w:szCs w:val="20"/>
              </w:rPr>
              <w:t xml:space="preserve">Centrum </w:t>
            </w:r>
          </w:p>
        </w:tc>
        <w:tc>
          <w:tcPr>
            <w:tcW w:w="907" w:type="dxa"/>
          </w:tcPr>
          <w:p w:rsidR="00252475" w:rsidRPr="00350391" w:rsidRDefault="00252475" w:rsidP="00E44CF5">
            <w:pPr>
              <w:pStyle w:val="Default"/>
              <w:jc w:val="center"/>
              <w:rPr>
                <w:rFonts w:ascii="Arial" w:hAnsi="Arial" w:cs="Arial"/>
                <w:sz w:val="20"/>
                <w:szCs w:val="20"/>
              </w:rPr>
            </w:pPr>
            <w:r w:rsidRPr="00350391">
              <w:rPr>
                <w:rFonts w:ascii="Arial" w:hAnsi="Arial" w:cs="Arial"/>
                <w:sz w:val="20"/>
                <w:szCs w:val="20"/>
              </w:rPr>
              <w:t>57</w:t>
            </w:r>
          </w:p>
        </w:tc>
        <w:tc>
          <w:tcPr>
            <w:tcW w:w="907" w:type="dxa"/>
          </w:tcPr>
          <w:p w:rsidR="00252475" w:rsidRPr="00350391" w:rsidRDefault="00252475" w:rsidP="00E44CF5">
            <w:pPr>
              <w:pStyle w:val="Default"/>
              <w:jc w:val="center"/>
              <w:rPr>
                <w:rFonts w:ascii="Arial" w:hAnsi="Arial" w:cs="Arial"/>
                <w:sz w:val="20"/>
                <w:szCs w:val="20"/>
              </w:rPr>
            </w:pPr>
            <w:r w:rsidRPr="00350391">
              <w:rPr>
                <w:rFonts w:ascii="Arial" w:hAnsi="Arial" w:cs="Arial"/>
                <w:sz w:val="20"/>
                <w:szCs w:val="20"/>
              </w:rPr>
              <w:t>57</w:t>
            </w:r>
          </w:p>
        </w:tc>
        <w:tc>
          <w:tcPr>
            <w:tcW w:w="907" w:type="dxa"/>
          </w:tcPr>
          <w:p w:rsidR="00252475" w:rsidRPr="00350391" w:rsidRDefault="00252475" w:rsidP="00E44CF5">
            <w:pPr>
              <w:pStyle w:val="Default"/>
              <w:jc w:val="center"/>
              <w:rPr>
                <w:rFonts w:ascii="Arial" w:hAnsi="Arial" w:cs="Arial"/>
                <w:sz w:val="20"/>
                <w:szCs w:val="20"/>
              </w:rPr>
            </w:pPr>
            <w:r w:rsidRPr="00350391">
              <w:rPr>
                <w:rFonts w:ascii="Arial" w:hAnsi="Arial" w:cs="Arial"/>
                <w:sz w:val="20"/>
                <w:szCs w:val="20"/>
              </w:rPr>
              <w:t>52</w:t>
            </w:r>
          </w:p>
        </w:tc>
        <w:tc>
          <w:tcPr>
            <w:tcW w:w="907" w:type="dxa"/>
          </w:tcPr>
          <w:p w:rsidR="00252475" w:rsidRPr="00350391" w:rsidRDefault="00252475" w:rsidP="00E44CF5">
            <w:pPr>
              <w:pStyle w:val="Default"/>
              <w:jc w:val="center"/>
              <w:rPr>
                <w:rFonts w:ascii="Arial" w:hAnsi="Arial" w:cs="Arial"/>
                <w:sz w:val="20"/>
                <w:szCs w:val="20"/>
              </w:rPr>
            </w:pPr>
            <w:r w:rsidRPr="00350391">
              <w:rPr>
                <w:rFonts w:ascii="Arial" w:hAnsi="Arial" w:cs="Arial"/>
                <w:sz w:val="20"/>
                <w:szCs w:val="20"/>
              </w:rPr>
              <w:t>52</w:t>
            </w:r>
          </w:p>
        </w:tc>
        <w:tc>
          <w:tcPr>
            <w:tcW w:w="907" w:type="dxa"/>
          </w:tcPr>
          <w:p w:rsidR="00252475" w:rsidRPr="00350391" w:rsidRDefault="00252475" w:rsidP="00E44CF5">
            <w:pPr>
              <w:pStyle w:val="Default"/>
              <w:jc w:val="center"/>
              <w:rPr>
                <w:rFonts w:ascii="Arial" w:hAnsi="Arial" w:cs="Arial"/>
                <w:sz w:val="20"/>
                <w:szCs w:val="20"/>
              </w:rPr>
            </w:pPr>
            <w:r w:rsidRPr="00350391">
              <w:rPr>
                <w:rFonts w:ascii="Arial" w:hAnsi="Arial" w:cs="Arial"/>
                <w:sz w:val="20"/>
                <w:szCs w:val="20"/>
              </w:rPr>
              <w:t>53</w:t>
            </w:r>
          </w:p>
        </w:tc>
      </w:tr>
      <w:tr w:rsidR="00252475" w:rsidRPr="00350391" w:rsidTr="00D55D44">
        <w:trPr>
          <w:trHeight w:val="96"/>
        </w:trPr>
        <w:tc>
          <w:tcPr>
            <w:tcW w:w="1871" w:type="dxa"/>
          </w:tcPr>
          <w:p w:rsidR="00252475" w:rsidRPr="00350391" w:rsidRDefault="00252475" w:rsidP="00E44CF5">
            <w:pPr>
              <w:pStyle w:val="Default"/>
              <w:rPr>
                <w:rFonts w:ascii="Arial" w:hAnsi="Arial" w:cs="Arial"/>
                <w:sz w:val="20"/>
                <w:szCs w:val="20"/>
              </w:rPr>
            </w:pPr>
            <w:r w:rsidRPr="00350391">
              <w:rPr>
                <w:rFonts w:ascii="Arial" w:hAnsi="Arial" w:cs="Arial"/>
                <w:sz w:val="20"/>
                <w:szCs w:val="20"/>
              </w:rPr>
              <w:t xml:space="preserve">Diemen Noord </w:t>
            </w:r>
          </w:p>
        </w:tc>
        <w:tc>
          <w:tcPr>
            <w:tcW w:w="907" w:type="dxa"/>
          </w:tcPr>
          <w:p w:rsidR="00252475" w:rsidRPr="00350391" w:rsidRDefault="00252475" w:rsidP="00E44CF5">
            <w:pPr>
              <w:pStyle w:val="Default"/>
              <w:jc w:val="center"/>
              <w:rPr>
                <w:rFonts w:ascii="Arial" w:hAnsi="Arial" w:cs="Arial"/>
                <w:sz w:val="20"/>
                <w:szCs w:val="20"/>
              </w:rPr>
            </w:pPr>
            <w:r w:rsidRPr="00350391">
              <w:rPr>
                <w:rFonts w:ascii="Arial" w:hAnsi="Arial" w:cs="Arial"/>
                <w:sz w:val="20"/>
                <w:szCs w:val="20"/>
              </w:rPr>
              <w:t>45</w:t>
            </w:r>
          </w:p>
        </w:tc>
        <w:tc>
          <w:tcPr>
            <w:tcW w:w="907" w:type="dxa"/>
          </w:tcPr>
          <w:p w:rsidR="00252475" w:rsidRPr="00350391" w:rsidRDefault="00252475" w:rsidP="00E44CF5">
            <w:pPr>
              <w:pStyle w:val="Default"/>
              <w:jc w:val="center"/>
              <w:rPr>
                <w:rFonts w:ascii="Arial" w:hAnsi="Arial" w:cs="Arial"/>
                <w:sz w:val="20"/>
                <w:szCs w:val="20"/>
              </w:rPr>
            </w:pPr>
            <w:r w:rsidRPr="00350391">
              <w:rPr>
                <w:rFonts w:ascii="Arial" w:hAnsi="Arial" w:cs="Arial"/>
                <w:sz w:val="20"/>
                <w:szCs w:val="20"/>
              </w:rPr>
              <w:t>41</w:t>
            </w:r>
          </w:p>
        </w:tc>
        <w:tc>
          <w:tcPr>
            <w:tcW w:w="907" w:type="dxa"/>
          </w:tcPr>
          <w:p w:rsidR="00252475" w:rsidRPr="00350391" w:rsidRDefault="00252475" w:rsidP="00E44CF5">
            <w:pPr>
              <w:pStyle w:val="Default"/>
              <w:jc w:val="center"/>
              <w:rPr>
                <w:rFonts w:ascii="Arial" w:hAnsi="Arial" w:cs="Arial"/>
                <w:sz w:val="20"/>
                <w:szCs w:val="20"/>
              </w:rPr>
            </w:pPr>
            <w:r w:rsidRPr="00350391">
              <w:rPr>
                <w:rFonts w:ascii="Arial" w:hAnsi="Arial" w:cs="Arial"/>
                <w:sz w:val="20"/>
                <w:szCs w:val="20"/>
              </w:rPr>
              <w:t>35</w:t>
            </w:r>
          </w:p>
        </w:tc>
        <w:tc>
          <w:tcPr>
            <w:tcW w:w="907" w:type="dxa"/>
          </w:tcPr>
          <w:p w:rsidR="00252475" w:rsidRPr="00350391" w:rsidRDefault="00252475" w:rsidP="00E44CF5">
            <w:pPr>
              <w:pStyle w:val="Default"/>
              <w:jc w:val="center"/>
              <w:rPr>
                <w:rFonts w:ascii="Arial" w:hAnsi="Arial" w:cs="Arial"/>
                <w:sz w:val="20"/>
                <w:szCs w:val="20"/>
              </w:rPr>
            </w:pPr>
            <w:r w:rsidRPr="00350391">
              <w:rPr>
                <w:rFonts w:ascii="Arial" w:hAnsi="Arial" w:cs="Arial"/>
                <w:sz w:val="20"/>
                <w:szCs w:val="20"/>
              </w:rPr>
              <w:t>33</w:t>
            </w:r>
          </w:p>
        </w:tc>
        <w:tc>
          <w:tcPr>
            <w:tcW w:w="907" w:type="dxa"/>
          </w:tcPr>
          <w:p w:rsidR="00252475" w:rsidRPr="00350391" w:rsidRDefault="00252475" w:rsidP="00E44CF5">
            <w:pPr>
              <w:pStyle w:val="Default"/>
              <w:jc w:val="center"/>
              <w:rPr>
                <w:rFonts w:ascii="Arial" w:hAnsi="Arial" w:cs="Arial"/>
                <w:sz w:val="20"/>
                <w:szCs w:val="20"/>
              </w:rPr>
            </w:pPr>
            <w:r w:rsidRPr="00350391">
              <w:rPr>
                <w:rFonts w:ascii="Arial" w:hAnsi="Arial" w:cs="Arial"/>
                <w:sz w:val="20"/>
                <w:szCs w:val="20"/>
              </w:rPr>
              <w:t>36</w:t>
            </w:r>
          </w:p>
        </w:tc>
      </w:tr>
      <w:tr w:rsidR="00252475" w:rsidRPr="00350391" w:rsidTr="00D55D44">
        <w:trPr>
          <w:trHeight w:val="96"/>
        </w:trPr>
        <w:tc>
          <w:tcPr>
            <w:tcW w:w="1871" w:type="dxa"/>
          </w:tcPr>
          <w:p w:rsidR="00252475" w:rsidRPr="00350391" w:rsidRDefault="00252475" w:rsidP="00E44CF5">
            <w:pPr>
              <w:pStyle w:val="Default"/>
              <w:rPr>
                <w:rFonts w:ascii="Arial" w:hAnsi="Arial" w:cs="Arial"/>
                <w:sz w:val="20"/>
                <w:szCs w:val="20"/>
              </w:rPr>
            </w:pPr>
            <w:r w:rsidRPr="00350391">
              <w:rPr>
                <w:rFonts w:ascii="Arial" w:hAnsi="Arial" w:cs="Arial"/>
                <w:sz w:val="20"/>
                <w:szCs w:val="20"/>
              </w:rPr>
              <w:t xml:space="preserve">Diemen Zuid </w:t>
            </w:r>
          </w:p>
        </w:tc>
        <w:tc>
          <w:tcPr>
            <w:tcW w:w="907" w:type="dxa"/>
          </w:tcPr>
          <w:p w:rsidR="00252475" w:rsidRPr="00350391" w:rsidRDefault="00252475" w:rsidP="00E44CF5">
            <w:pPr>
              <w:pStyle w:val="Default"/>
              <w:jc w:val="center"/>
              <w:rPr>
                <w:rFonts w:ascii="Arial" w:hAnsi="Arial" w:cs="Arial"/>
                <w:sz w:val="20"/>
                <w:szCs w:val="20"/>
              </w:rPr>
            </w:pPr>
            <w:r w:rsidRPr="00350391">
              <w:rPr>
                <w:rFonts w:ascii="Arial" w:hAnsi="Arial" w:cs="Arial"/>
                <w:sz w:val="20"/>
                <w:szCs w:val="20"/>
              </w:rPr>
              <w:t>70</w:t>
            </w:r>
          </w:p>
        </w:tc>
        <w:tc>
          <w:tcPr>
            <w:tcW w:w="907" w:type="dxa"/>
          </w:tcPr>
          <w:p w:rsidR="00252475" w:rsidRPr="00350391" w:rsidRDefault="00252475" w:rsidP="00E44CF5">
            <w:pPr>
              <w:pStyle w:val="Default"/>
              <w:jc w:val="center"/>
              <w:rPr>
                <w:rFonts w:ascii="Arial" w:hAnsi="Arial" w:cs="Arial"/>
                <w:sz w:val="20"/>
                <w:szCs w:val="20"/>
              </w:rPr>
            </w:pPr>
            <w:r w:rsidRPr="00350391">
              <w:rPr>
                <w:rFonts w:ascii="Arial" w:hAnsi="Arial" w:cs="Arial"/>
                <w:sz w:val="20"/>
                <w:szCs w:val="20"/>
              </w:rPr>
              <w:t>60</w:t>
            </w:r>
          </w:p>
        </w:tc>
        <w:tc>
          <w:tcPr>
            <w:tcW w:w="907" w:type="dxa"/>
          </w:tcPr>
          <w:p w:rsidR="00252475" w:rsidRPr="00350391" w:rsidRDefault="00252475" w:rsidP="00E44CF5">
            <w:pPr>
              <w:pStyle w:val="Default"/>
              <w:jc w:val="center"/>
              <w:rPr>
                <w:rFonts w:ascii="Arial" w:hAnsi="Arial" w:cs="Arial"/>
                <w:sz w:val="20"/>
                <w:szCs w:val="20"/>
              </w:rPr>
            </w:pPr>
            <w:r w:rsidRPr="00350391">
              <w:rPr>
                <w:rFonts w:ascii="Arial" w:hAnsi="Arial" w:cs="Arial"/>
                <w:sz w:val="20"/>
                <w:szCs w:val="20"/>
              </w:rPr>
              <w:t>52</w:t>
            </w:r>
          </w:p>
        </w:tc>
        <w:tc>
          <w:tcPr>
            <w:tcW w:w="907" w:type="dxa"/>
          </w:tcPr>
          <w:p w:rsidR="00252475" w:rsidRPr="00350391" w:rsidRDefault="00252475" w:rsidP="00E44CF5">
            <w:pPr>
              <w:pStyle w:val="Default"/>
              <w:jc w:val="center"/>
              <w:rPr>
                <w:rFonts w:ascii="Arial" w:hAnsi="Arial" w:cs="Arial"/>
                <w:sz w:val="20"/>
                <w:szCs w:val="20"/>
              </w:rPr>
            </w:pPr>
            <w:r w:rsidRPr="00350391">
              <w:rPr>
                <w:rFonts w:ascii="Arial" w:hAnsi="Arial" w:cs="Arial"/>
                <w:sz w:val="20"/>
                <w:szCs w:val="20"/>
              </w:rPr>
              <w:t>50</w:t>
            </w:r>
          </w:p>
        </w:tc>
        <w:tc>
          <w:tcPr>
            <w:tcW w:w="907" w:type="dxa"/>
          </w:tcPr>
          <w:p w:rsidR="00252475" w:rsidRPr="00350391" w:rsidRDefault="00252475" w:rsidP="00E44CF5">
            <w:pPr>
              <w:pStyle w:val="Default"/>
              <w:jc w:val="center"/>
              <w:rPr>
                <w:rFonts w:ascii="Arial" w:hAnsi="Arial" w:cs="Arial"/>
                <w:sz w:val="20"/>
                <w:szCs w:val="20"/>
              </w:rPr>
            </w:pPr>
            <w:r w:rsidRPr="00350391">
              <w:rPr>
                <w:rFonts w:ascii="Arial" w:hAnsi="Arial" w:cs="Arial"/>
                <w:sz w:val="20"/>
                <w:szCs w:val="20"/>
              </w:rPr>
              <w:t>51</w:t>
            </w:r>
          </w:p>
        </w:tc>
      </w:tr>
      <w:tr w:rsidR="00252475" w:rsidRPr="00350391" w:rsidTr="00D55D44">
        <w:trPr>
          <w:trHeight w:val="96"/>
        </w:trPr>
        <w:tc>
          <w:tcPr>
            <w:tcW w:w="1871" w:type="dxa"/>
          </w:tcPr>
          <w:p w:rsidR="00252475" w:rsidRPr="00350391" w:rsidRDefault="00252475" w:rsidP="00E44CF5">
            <w:pPr>
              <w:pStyle w:val="Default"/>
              <w:rPr>
                <w:rFonts w:ascii="Arial" w:hAnsi="Arial" w:cs="Arial"/>
                <w:sz w:val="20"/>
                <w:szCs w:val="20"/>
              </w:rPr>
            </w:pPr>
            <w:r w:rsidRPr="00350391">
              <w:rPr>
                <w:rFonts w:ascii="Arial" w:hAnsi="Arial" w:cs="Arial"/>
                <w:sz w:val="20"/>
                <w:szCs w:val="20"/>
              </w:rPr>
              <w:t xml:space="preserve">Totaal Regio </w:t>
            </w:r>
          </w:p>
        </w:tc>
        <w:tc>
          <w:tcPr>
            <w:tcW w:w="907" w:type="dxa"/>
          </w:tcPr>
          <w:p w:rsidR="00252475" w:rsidRPr="00350391" w:rsidRDefault="00252475" w:rsidP="00E44CF5">
            <w:pPr>
              <w:pStyle w:val="Default"/>
              <w:jc w:val="center"/>
              <w:rPr>
                <w:rFonts w:ascii="Arial" w:hAnsi="Arial" w:cs="Arial"/>
                <w:sz w:val="20"/>
                <w:szCs w:val="20"/>
              </w:rPr>
            </w:pPr>
            <w:r w:rsidRPr="00350391">
              <w:rPr>
                <w:rFonts w:ascii="Arial" w:hAnsi="Arial" w:cs="Arial"/>
                <w:sz w:val="20"/>
                <w:szCs w:val="20"/>
              </w:rPr>
              <w:t>74</w:t>
            </w:r>
          </w:p>
        </w:tc>
        <w:tc>
          <w:tcPr>
            <w:tcW w:w="907" w:type="dxa"/>
          </w:tcPr>
          <w:p w:rsidR="00252475" w:rsidRPr="00350391" w:rsidRDefault="00252475" w:rsidP="00E44CF5">
            <w:pPr>
              <w:pStyle w:val="Default"/>
              <w:jc w:val="center"/>
              <w:rPr>
                <w:rFonts w:ascii="Arial" w:hAnsi="Arial" w:cs="Arial"/>
                <w:sz w:val="20"/>
                <w:szCs w:val="20"/>
              </w:rPr>
            </w:pPr>
            <w:r w:rsidRPr="00350391">
              <w:rPr>
                <w:rFonts w:ascii="Arial" w:hAnsi="Arial" w:cs="Arial"/>
                <w:sz w:val="20"/>
                <w:szCs w:val="20"/>
              </w:rPr>
              <w:t>71</w:t>
            </w:r>
          </w:p>
        </w:tc>
        <w:tc>
          <w:tcPr>
            <w:tcW w:w="907" w:type="dxa"/>
          </w:tcPr>
          <w:p w:rsidR="00252475" w:rsidRPr="00350391" w:rsidRDefault="00252475" w:rsidP="00E44CF5">
            <w:pPr>
              <w:pStyle w:val="Default"/>
              <w:jc w:val="center"/>
              <w:rPr>
                <w:rFonts w:ascii="Arial" w:hAnsi="Arial" w:cs="Arial"/>
                <w:sz w:val="20"/>
                <w:szCs w:val="20"/>
              </w:rPr>
            </w:pPr>
            <w:r w:rsidRPr="00350391">
              <w:rPr>
                <w:rFonts w:ascii="Arial" w:hAnsi="Arial" w:cs="Arial"/>
                <w:sz w:val="20"/>
                <w:szCs w:val="20"/>
              </w:rPr>
              <w:t>69</w:t>
            </w:r>
          </w:p>
        </w:tc>
        <w:tc>
          <w:tcPr>
            <w:tcW w:w="907" w:type="dxa"/>
          </w:tcPr>
          <w:p w:rsidR="00252475" w:rsidRPr="00350391" w:rsidRDefault="00252475" w:rsidP="00E44CF5">
            <w:pPr>
              <w:pStyle w:val="Default"/>
              <w:jc w:val="center"/>
              <w:rPr>
                <w:rFonts w:ascii="Arial" w:hAnsi="Arial" w:cs="Arial"/>
                <w:sz w:val="20"/>
                <w:szCs w:val="20"/>
              </w:rPr>
            </w:pPr>
            <w:r w:rsidRPr="00350391">
              <w:rPr>
                <w:rFonts w:ascii="Arial" w:hAnsi="Arial" w:cs="Arial"/>
                <w:sz w:val="20"/>
                <w:szCs w:val="20"/>
              </w:rPr>
              <w:t>65</w:t>
            </w:r>
          </w:p>
        </w:tc>
        <w:tc>
          <w:tcPr>
            <w:tcW w:w="907" w:type="dxa"/>
          </w:tcPr>
          <w:p w:rsidR="00252475" w:rsidRPr="00350391" w:rsidRDefault="00252475" w:rsidP="00E44CF5">
            <w:pPr>
              <w:pStyle w:val="Default"/>
              <w:jc w:val="center"/>
              <w:rPr>
                <w:rFonts w:ascii="Arial" w:hAnsi="Arial" w:cs="Arial"/>
                <w:sz w:val="20"/>
                <w:szCs w:val="20"/>
              </w:rPr>
            </w:pPr>
            <w:r w:rsidRPr="00350391">
              <w:rPr>
                <w:rFonts w:ascii="Arial" w:hAnsi="Arial" w:cs="Arial"/>
                <w:sz w:val="20"/>
                <w:szCs w:val="20"/>
              </w:rPr>
              <w:t>65</w:t>
            </w:r>
          </w:p>
        </w:tc>
      </w:tr>
    </w:tbl>
    <w:p w:rsidR="00252475" w:rsidRPr="00350391" w:rsidRDefault="00252475" w:rsidP="00E44CF5">
      <w:pPr>
        <w:spacing w:after="0" w:line="240" w:lineRule="auto"/>
        <w:rPr>
          <w:rFonts w:ascii="Arial" w:hAnsi="Arial" w:cs="Arial"/>
          <w:i/>
          <w:iCs/>
          <w:sz w:val="20"/>
          <w:szCs w:val="20"/>
        </w:rPr>
      </w:pPr>
    </w:p>
    <w:p w:rsidR="00252475" w:rsidRPr="00350391" w:rsidRDefault="005C7917" w:rsidP="00E44CF5">
      <w:pPr>
        <w:spacing w:after="0" w:line="240" w:lineRule="auto"/>
        <w:rPr>
          <w:rFonts w:ascii="Arial" w:hAnsi="Arial" w:cs="Arial"/>
          <w:sz w:val="20"/>
          <w:szCs w:val="20"/>
        </w:rPr>
      </w:pPr>
      <w:r>
        <w:rPr>
          <w:rFonts w:ascii="Arial" w:hAnsi="Arial" w:cs="Arial"/>
          <w:sz w:val="20"/>
          <w:szCs w:val="20"/>
        </w:rPr>
        <w:t xml:space="preserve">Sinds 2009 </w:t>
      </w:r>
      <w:r w:rsidR="00707C71" w:rsidRPr="00350391">
        <w:rPr>
          <w:rFonts w:ascii="Arial" w:hAnsi="Arial" w:cs="Arial"/>
          <w:sz w:val="20"/>
          <w:szCs w:val="20"/>
        </w:rPr>
        <w:t>is veel vooruitgang geboekt</w:t>
      </w:r>
      <w:r w:rsidR="00F07F4A" w:rsidRPr="00350391">
        <w:rPr>
          <w:rFonts w:ascii="Arial" w:hAnsi="Arial" w:cs="Arial"/>
          <w:sz w:val="20"/>
          <w:szCs w:val="20"/>
        </w:rPr>
        <w:t xml:space="preserve">, maar vanaf 2013 stabiliseren de </w:t>
      </w:r>
      <w:r>
        <w:rPr>
          <w:rFonts w:ascii="Arial" w:hAnsi="Arial" w:cs="Arial"/>
          <w:sz w:val="20"/>
          <w:szCs w:val="20"/>
        </w:rPr>
        <w:t>index</w:t>
      </w:r>
      <w:r w:rsidR="00F07F4A" w:rsidRPr="00350391">
        <w:rPr>
          <w:rFonts w:ascii="Arial" w:hAnsi="Arial" w:cs="Arial"/>
          <w:sz w:val="20"/>
          <w:szCs w:val="20"/>
        </w:rPr>
        <w:t xml:space="preserve">cijfers zich. Wel zitten in de </w:t>
      </w:r>
      <w:r>
        <w:rPr>
          <w:rFonts w:ascii="Arial" w:hAnsi="Arial" w:cs="Arial"/>
          <w:sz w:val="20"/>
          <w:szCs w:val="20"/>
        </w:rPr>
        <w:t xml:space="preserve">onderliggende </w:t>
      </w:r>
      <w:r w:rsidR="00F07F4A" w:rsidRPr="00350391">
        <w:rPr>
          <w:rFonts w:ascii="Arial" w:hAnsi="Arial" w:cs="Arial"/>
          <w:sz w:val="20"/>
          <w:szCs w:val="20"/>
        </w:rPr>
        <w:t>geregistreerde aantallen misdrijven in 2013 forse uitschieters. Met name het aantal inbraken in woningen en bedrijven, het aantal diefstallen van en uit auto’s  en het aantal gevallen van straatroof liep op. Ook zakkenrollerij en winkeldiefstal laten een groei zien. Het aantal inbraken in schuren en garages, vernielingen en jeugdoverlast daalden.</w:t>
      </w:r>
      <w:r w:rsidR="00CF35FF" w:rsidRPr="00350391">
        <w:rPr>
          <w:rFonts w:ascii="Arial" w:hAnsi="Arial" w:cs="Arial"/>
          <w:sz w:val="20"/>
          <w:szCs w:val="20"/>
        </w:rPr>
        <w:t xml:space="preserve"> Diemen scoort overigens </w:t>
      </w:r>
      <w:r w:rsidR="008774C0">
        <w:rPr>
          <w:rFonts w:ascii="Arial" w:hAnsi="Arial" w:cs="Arial"/>
          <w:sz w:val="20"/>
          <w:szCs w:val="20"/>
        </w:rPr>
        <w:t xml:space="preserve">beter dan </w:t>
      </w:r>
      <w:r w:rsidR="00CF35FF" w:rsidRPr="00350391">
        <w:rPr>
          <w:rFonts w:ascii="Arial" w:hAnsi="Arial" w:cs="Arial"/>
          <w:sz w:val="20"/>
          <w:szCs w:val="20"/>
        </w:rPr>
        <w:t>het regiogemiddelde.</w:t>
      </w:r>
    </w:p>
    <w:p w:rsidR="00D55D44" w:rsidRDefault="00D55D44" w:rsidP="00E44CF5">
      <w:pPr>
        <w:spacing w:after="0" w:line="240" w:lineRule="auto"/>
        <w:rPr>
          <w:rFonts w:ascii="Arial" w:hAnsi="Arial" w:cs="Arial"/>
          <w:b/>
          <w:sz w:val="20"/>
          <w:szCs w:val="20"/>
        </w:rPr>
      </w:pPr>
    </w:p>
    <w:p w:rsidR="00262CA3" w:rsidRPr="00350391" w:rsidRDefault="00CF6EEA" w:rsidP="00E44CF5">
      <w:pPr>
        <w:spacing w:after="0" w:line="240" w:lineRule="auto"/>
        <w:rPr>
          <w:rFonts w:ascii="Arial" w:hAnsi="Arial" w:cs="Arial"/>
          <w:b/>
          <w:sz w:val="20"/>
          <w:szCs w:val="20"/>
        </w:rPr>
      </w:pPr>
      <w:r>
        <w:rPr>
          <w:rFonts w:ascii="Arial" w:hAnsi="Arial" w:cs="Arial"/>
          <w:b/>
          <w:sz w:val="20"/>
          <w:szCs w:val="20"/>
        </w:rPr>
        <w:t>D</w:t>
      </w:r>
      <w:r w:rsidR="00262CA3" w:rsidRPr="00350391">
        <w:rPr>
          <w:rFonts w:ascii="Arial" w:hAnsi="Arial" w:cs="Arial"/>
          <w:b/>
          <w:sz w:val="20"/>
          <w:szCs w:val="20"/>
        </w:rPr>
        <w:t>aadwerkelijke cijfers</w:t>
      </w:r>
      <w:r w:rsidR="00C6391D" w:rsidRPr="00350391">
        <w:rPr>
          <w:rFonts w:ascii="Arial" w:hAnsi="Arial" w:cs="Arial"/>
          <w:b/>
          <w:sz w:val="20"/>
          <w:szCs w:val="20"/>
        </w:rPr>
        <w:t xml:space="preserve"> </w:t>
      </w:r>
    </w:p>
    <w:p w:rsidR="00262CA3" w:rsidRDefault="00262CA3" w:rsidP="00E44CF5">
      <w:pPr>
        <w:spacing w:after="0" w:line="240" w:lineRule="auto"/>
        <w:rPr>
          <w:rFonts w:ascii="Arial" w:hAnsi="Arial" w:cs="Arial"/>
          <w:sz w:val="20"/>
          <w:szCs w:val="20"/>
        </w:rPr>
      </w:pPr>
      <w:r w:rsidRPr="00350391">
        <w:rPr>
          <w:rFonts w:ascii="Arial" w:hAnsi="Arial" w:cs="Arial"/>
          <w:sz w:val="20"/>
          <w:szCs w:val="20"/>
        </w:rPr>
        <w:t xml:space="preserve">In het meerjarenbeleidsplan 2011-2014 zijn onderstaande prioriteiten </w:t>
      </w:r>
      <w:r w:rsidR="006A2E70">
        <w:rPr>
          <w:rFonts w:ascii="Arial" w:hAnsi="Arial" w:cs="Arial"/>
          <w:sz w:val="20"/>
          <w:szCs w:val="20"/>
        </w:rPr>
        <w:t xml:space="preserve">op de verschillende veiligheidsvelden </w:t>
      </w:r>
      <w:r w:rsidRPr="00350391">
        <w:rPr>
          <w:rFonts w:ascii="Arial" w:hAnsi="Arial" w:cs="Arial"/>
          <w:sz w:val="20"/>
          <w:szCs w:val="20"/>
        </w:rPr>
        <w:t>gesteld:</w:t>
      </w:r>
    </w:p>
    <w:p w:rsidR="00D55D44" w:rsidRPr="00350391" w:rsidRDefault="00D55D44" w:rsidP="00E44CF5">
      <w:pPr>
        <w:spacing w:after="0" w:line="240" w:lineRule="auto"/>
        <w:rPr>
          <w:rFonts w:ascii="Arial" w:hAnsi="Arial" w:cs="Arial"/>
          <w:sz w:val="20"/>
          <w:szCs w:val="20"/>
        </w:rPr>
      </w:pPr>
    </w:p>
    <w:tbl>
      <w:tblPr>
        <w:tblW w:w="9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4"/>
        <w:gridCol w:w="3224"/>
        <w:gridCol w:w="3224"/>
      </w:tblGrid>
      <w:tr w:rsidR="001475EC" w:rsidRPr="00350391" w:rsidTr="005C7917">
        <w:tc>
          <w:tcPr>
            <w:tcW w:w="3224" w:type="dxa"/>
            <w:tcBorders>
              <w:top w:val="single" w:sz="8" w:space="0" w:color="000000"/>
              <w:left w:val="single" w:sz="8" w:space="0" w:color="000000"/>
              <w:bottom w:val="single" w:sz="8" w:space="0" w:color="000000"/>
              <w:right w:val="single" w:sz="8" w:space="0" w:color="000000"/>
            </w:tcBorders>
          </w:tcPr>
          <w:p w:rsidR="001475EC" w:rsidRPr="00350391" w:rsidRDefault="001475EC" w:rsidP="00E44CF5">
            <w:pPr>
              <w:autoSpaceDE w:val="0"/>
              <w:autoSpaceDN w:val="0"/>
              <w:adjustRightInd w:val="0"/>
              <w:spacing w:after="0" w:line="240" w:lineRule="auto"/>
              <w:jc w:val="both"/>
              <w:rPr>
                <w:rFonts w:ascii="Arial" w:hAnsi="Arial" w:cs="Arial"/>
                <w:b/>
                <w:bCs/>
                <w:color w:val="000000"/>
                <w:sz w:val="20"/>
                <w:szCs w:val="20"/>
              </w:rPr>
            </w:pPr>
            <w:r w:rsidRPr="00350391">
              <w:rPr>
                <w:rFonts w:ascii="Arial" w:hAnsi="Arial" w:cs="Arial"/>
                <w:b/>
                <w:bCs/>
                <w:color w:val="000000"/>
                <w:sz w:val="20"/>
                <w:szCs w:val="20"/>
              </w:rPr>
              <w:lastRenderedPageBreak/>
              <w:t>Veiligheidsveld</w:t>
            </w:r>
          </w:p>
        </w:tc>
        <w:tc>
          <w:tcPr>
            <w:tcW w:w="3224" w:type="dxa"/>
            <w:tcBorders>
              <w:top w:val="single" w:sz="8" w:space="0" w:color="000000"/>
              <w:left w:val="single" w:sz="8" w:space="0" w:color="000000"/>
              <w:bottom w:val="single" w:sz="8" w:space="0" w:color="000000"/>
              <w:right w:val="single" w:sz="8" w:space="0" w:color="000000"/>
            </w:tcBorders>
          </w:tcPr>
          <w:p w:rsidR="001475EC" w:rsidRPr="00350391" w:rsidRDefault="001475EC" w:rsidP="00E44CF5">
            <w:pPr>
              <w:autoSpaceDE w:val="0"/>
              <w:autoSpaceDN w:val="0"/>
              <w:adjustRightInd w:val="0"/>
              <w:spacing w:after="0" w:line="240" w:lineRule="auto"/>
              <w:rPr>
                <w:rFonts w:ascii="Arial" w:hAnsi="Arial" w:cs="Arial"/>
                <w:b/>
                <w:bCs/>
                <w:color w:val="000000"/>
                <w:sz w:val="20"/>
                <w:szCs w:val="20"/>
              </w:rPr>
            </w:pPr>
            <w:r w:rsidRPr="00350391">
              <w:rPr>
                <w:rFonts w:ascii="Arial" w:hAnsi="Arial" w:cs="Arial"/>
                <w:b/>
                <w:bCs/>
                <w:color w:val="000000"/>
                <w:sz w:val="20"/>
                <w:szCs w:val="20"/>
              </w:rPr>
              <w:t xml:space="preserve">Prioriteiten </w:t>
            </w:r>
          </w:p>
        </w:tc>
        <w:tc>
          <w:tcPr>
            <w:tcW w:w="3224" w:type="dxa"/>
            <w:tcBorders>
              <w:top w:val="single" w:sz="8" w:space="0" w:color="000000"/>
              <w:left w:val="single" w:sz="8" w:space="0" w:color="000000"/>
              <w:bottom w:val="single" w:sz="8" w:space="0" w:color="000000"/>
              <w:right w:val="single" w:sz="8" w:space="0" w:color="000000"/>
            </w:tcBorders>
          </w:tcPr>
          <w:p w:rsidR="001475EC" w:rsidRPr="00350391" w:rsidRDefault="001475EC" w:rsidP="00E44CF5">
            <w:pPr>
              <w:autoSpaceDE w:val="0"/>
              <w:autoSpaceDN w:val="0"/>
              <w:adjustRightInd w:val="0"/>
              <w:spacing w:after="0" w:line="240" w:lineRule="auto"/>
              <w:rPr>
                <w:rFonts w:ascii="Arial" w:hAnsi="Arial" w:cs="Arial"/>
                <w:b/>
                <w:bCs/>
                <w:color w:val="000000"/>
                <w:sz w:val="20"/>
                <w:szCs w:val="20"/>
              </w:rPr>
            </w:pPr>
            <w:r w:rsidRPr="00350391">
              <w:rPr>
                <w:rFonts w:ascii="Arial" w:hAnsi="Arial" w:cs="Arial"/>
                <w:b/>
                <w:bCs/>
                <w:color w:val="000000"/>
                <w:sz w:val="20"/>
                <w:szCs w:val="20"/>
              </w:rPr>
              <w:t>Prioriteiten op hotspot</w:t>
            </w:r>
          </w:p>
        </w:tc>
      </w:tr>
      <w:tr w:rsidR="001475EC" w:rsidRPr="00350391" w:rsidTr="005C7917">
        <w:tc>
          <w:tcPr>
            <w:tcW w:w="3224" w:type="dxa"/>
            <w:tcBorders>
              <w:top w:val="single" w:sz="8" w:space="0" w:color="000000"/>
              <w:left w:val="single" w:sz="8" w:space="0" w:color="000000"/>
              <w:bottom w:val="single" w:sz="8" w:space="0" w:color="000000"/>
              <w:right w:val="single" w:sz="8" w:space="0" w:color="000000"/>
            </w:tcBorders>
          </w:tcPr>
          <w:p w:rsidR="001475EC" w:rsidRPr="005C7917" w:rsidRDefault="00A73D0C" w:rsidP="00E44CF5">
            <w:pPr>
              <w:autoSpaceDE w:val="0"/>
              <w:autoSpaceDN w:val="0"/>
              <w:adjustRightInd w:val="0"/>
              <w:spacing w:after="0" w:line="240" w:lineRule="auto"/>
              <w:rPr>
                <w:rFonts w:ascii="Arial" w:hAnsi="Arial" w:cs="Arial"/>
                <w:bCs/>
                <w:i/>
                <w:color w:val="000000"/>
                <w:sz w:val="20"/>
                <w:szCs w:val="20"/>
              </w:rPr>
            </w:pPr>
            <w:r w:rsidRPr="00A73D0C">
              <w:rPr>
                <w:rFonts w:ascii="Arial" w:hAnsi="Arial" w:cs="Arial"/>
                <w:bCs/>
                <w:i/>
                <w:color w:val="000000"/>
                <w:sz w:val="20"/>
                <w:szCs w:val="20"/>
              </w:rPr>
              <w:t>Veilige woon- en leefomgeving</w:t>
            </w:r>
          </w:p>
        </w:tc>
        <w:tc>
          <w:tcPr>
            <w:tcW w:w="3224" w:type="dxa"/>
            <w:tcBorders>
              <w:top w:val="single" w:sz="8" w:space="0" w:color="000000"/>
              <w:left w:val="single" w:sz="8" w:space="0" w:color="000000"/>
              <w:bottom w:val="single" w:sz="8" w:space="0" w:color="000000"/>
              <w:right w:val="single" w:sz="8" w:space="0" w:color="000000"/>
            </w:tcBorders>
          </w:tcPr>
          <w:p w:rsidR="001475EC" w:rsidRPr="00350391" w:rsidRDefault="001475EC" w:rsidP="00E44CF5">
            <w:pPr>
              <w:autoSpaceDE w:val="0"/>
              <w:autoSpaceDN w:val="0"/>
              <w:adjustRightInd w:val="0"/>
              <w:spacing w:after="0" w:line="240" w:lineRule="auto"/>
              <w:rPr>
                <w:rFonts w:ascii="Arial" w:hAnsi="Arial" w:cs="Arial"/>
                <w:bCs/>
                <w:color w:val="000000"/>
                <w:sz w:val="20"/>
                <w:szCs w:val="20"/>
              </w:rPr>
            </w:pPr>
            <w:r w:rsidRPr="00350391">
              <w:rPr>
                <w:rFonts w:ascii="Arial" w:hAnsi="Arial" w:cs="Arial"/>
                <w:bCs/>
                <w:color w:val="000000"/>
                <w:sz w:val="20"/>
                <w:szCs w:val="20"/>
              </w:rPr>
              <w:t>Vergroten veiligheidsgevoelens</w:t>
            </w:r>
          </w:p>
        </w:tc>
        <w:tc>
          <w:tcPr>
            <w:tcW w:w="3224" w:type="dxa"/>
            <w:tcBorders>
              <w:top w:val="single" w:sz="8" w:space="0" w:color="000000"/>
              <w:left w:val="single" w:sz="8" w:space="0" w:color="000000"/>
              <w:bottom w:val="single" w:sz="8" w:space="0" w:color="000000"/>
              <w:right w:val="single" w:sz="8" w:space="0" w:color="000000"/>
            </w:tcBorders>
          </w:tcPr>
          <w:p w:rsidR="001475EC" w:rsidRPr="00350391" w:rsidRDefault="001475EC" w:rsidP="00E44CF5">
            <w:pPr>
              <w:autoSpaceDE w:val="0"/>
              <w:autoSpaceDN w:val="0"/>
              <w:adjustRightInd w:val="0"/>
              <w:spacing w:after="0" w:line="240" w:lineRule="auto"/>
              <w:rPr>
                <w:rFonts w:ascii="Arial" w:hAnsi="Arial" w:cs="Arial"/>
                <w:bCs/>
                <w:color w:val="000000"/>
                <w:sz w:val="20"/>
                <w:szCs w:val="20"/>
              </w:rPr>
            </w:pPr>
            <w:r w:rsidRPr="00350391">
              <w:rPr>
                <w:rFonts w:ascii="Arial" w:hAnsi="Arial" w:cs="Arial"/>
                <w:bCs/>
                <w:color w:val="000000"/>
                <w:sz w:val="20"/>
                <w:szCs w:val="20"/>
              </w:rPr>
              <w:t>Stations Diemen</w:t>
            </w:r>
            <w:r w:rsidR="00801C5D">
              <w:rPr>
                <w:rFonts w:ascii="Arial" w:hAnsi="Arial" w:cs="Arial"/>
                <w:bCs/>
                <w:color w:val="000000"/>
                <w:sz w:val="20"/>
                <w:szCs w:val="20"/>
              </w:rPr>
              <w:t xml:space="preserve"> </w:t>
            </w:r>
            <w:r w:rsidRPr="00350391">
              <w:rPr>
                <w:rFonts w:ascii="Arial" w:hAnsi="Arial" w:cs="Arial"/>
                <w:bCs/>
                <w:color w:val="000000"/>
                <w:sz w:val="20"/>
                <w:szCs w:val="20"/>
              </w:rPr>
              <w:t>Zuid incl. Bergwijkpark</w:t>
            </w:r>
          </w:p>
        </w:tc>
      </w:tr>
      <w:tr w:rsidR="001475EC" w:rsidRPr="00350391" w:rsidTr="005C7917">
        <w:tc>
          <w:tcPr>
            <w:tcW w:w="3224" w:type="dxa"/>
            <w:tcBorders>
              <w:top w:val="single" w:sz="8" w:space="0" w:color="000000"/>
            </w:tcBorders>
          </w:tcPr>
          <w:p w:rsidR="001475EC" w:rsidRPr="00350391" w:rsidRDefault="001475EC" w:rsidP="00E44CF5">
            <w:pPr>
              <w:autoSpaceDE w:val="0"/>
              <w:autoSpaceDN w:val="0"/>
              <w:adjustRightInd w:val="0"/>
              <w:spacing w:after="0" w:line="240" w:lineRule="auto"/>
              <w:rPr>
                <w:rFonts w:ascii="Arial" w:hAnsi="Arial" w:cs="Arial"/>
                <w:bCs/>
                <w:color w:val="000000"/>
                <w:sz w:val="20"/>
                <w:szCs w:val="20"/>
              </w:rPr>
            </w:pPr>
          </w:p>
        </w:tc>
        <w:tc>
          <w:tcPr>
            <w:tcW w:w="3224" w:type="dxa"/>
            <w:tcBorders>
              <w:top w:val="single" w:sz="8" w:space="0" w:color="000000"/>
            </w:tcBorders>
          </w:tcPr>
          <w:p w:rsidR="001475EC" w:rsidRPr="00350391" w:rsidRDefault="001475EC" w:rsidP="00E44CF5">
            <w:pPr>
              <w:autoSpaceDE w:val="0"/>
              <w:autoSpaceDN w:val="0"/>
              <w:adjustRightInd w:val="0"/>
              <w:spacing w:after="0" w:line="240" w:lineRule="auto"/>
              <w:rPr>
                <w:rFonts w:ascii="Arial" w:hAnsi="Arial" w:cs="Arial"/>
                <w:bCs/>
                <w:color w:val="000000"/>
                <w:sz w:val="20"/>
                <w:szCs w:val="20"/>
              </w:rPr>
            </w:pPr>
            <w:r w:rsidRPr="00350391">
              <w:rPr>
                <w:rFonts w:ascii="Arial" w:hAnsi="Arial" w:cs="Arial"/>
                <w:bCs/>
                <w:color w:val="000000"/>
                <w:sz w:val="20"/>
                <w:szCs w:val="20"/>
              </w:rPr>
              <w:t>Woninginbraken</w:t>
            </w:r>
          </w:p>
        </w:tc>
        <w:tc>
          <w:tcPr>
            <w:tcW w:w="3224" w:type="dxa"/>
            <w:tcBorders>
              <w:top w:val="single" w:sz="8" w:space="0" w:color="000000"/>
            </w:tcBorders>
          </w:tcPr>
          <w:p w:rsidR="001475EC" w:rsidRPr="00350391" w:rsidRDefault="001475EC" w:rsidP="00E44CF5">
            <w:pPr>
              <w:autoSpaceDE w:val="0"/>
              <w:autoSpaceDN w:val="0"/>
              <w:adjustRightInd w:val="0"/>
              <w:spacing w:after="0" w:line="240" w:lineRule="auto"/>
              <w:rPr>
                <w:rFonts w:ascii="Arial" w:hAnsi="Arial" w:cs="Arial"/>
                <w:bCs/>
                <w:color w:val="000000"/>
                <w:sz w:val="20"/>
                <w:szCs w:val="20"/>
              </w:rPr>
            </w:pPr>
          </w:p>
        </w:tc>
      </w:tr>
      <w:tr w:rsidR="001475EC" w:rsidRPr="00350391" w:rsidTr="001475EC">
        <w:tc>
          <w:tcPr>
            <w:tcW w:w="3224" w:type="dxa"/>
          </w:tcPr>
          <w:p w:rsidR="001475EC" w:rsidRPr="00350391" w:rsidRDefault="001475EC" w:rsidP="00E44CF5">
            <w:pPr>
              <w:autoSpaceDE w:val="0"/>
              <w:autoSpaceDN w:val="0"/>
              <w:adjustRightInd w:val="0"/>
              <w:spacing w:after="0" w:line="240" w:lineRule="auto"/>
              <w:rPr>
                <w:rFonts w:ascii="Arial" w:hAnsi="Arial" w:cs="Arial"/>
                <w:bCs/>
                <w:color w:val="000000"/>
                <w:sz w:val="20"/>
                <w:szCs w:val="20"/>
              </w:rPr>
            </w:pPr>
          </w:p>
        </w:tc>
        <w:tc>
          <w:tcPr>
            <w:tcW w:w="3224" w:type="dxa"/>
          </w:tcPr>
          <w:p w:rsidR="001475EC" w:rsidRPr="00350391" w:rsidRDefault="001475EC" w:rsidP="00E44CF5">
            <w:pPr>
              <w:autoSpaceDE w:val="0"/>
              <w:autoSpaceDN w:val="0"/>
              <w:adjustRightInd w:val="0"/>
              <w:spacing w:after="0" w:line="240" w:lineRule="auto"/>
              <w:rPr>
                <w:rFonts w:ascii="Arial" w:hAnsi="Arial" w:cs="Arial"/>
                <w:bCs/>
                <w:color w:val="000000"/>
                <w:sz w:val="20"/>
                <w:szCs w:val="20"/>
              </w:rPr>
            </w:pPr>
            <w:r w:rsidRPr="00350391">
              <w:rPr>
                <w:rFonts w:ascii="Arial" w:hAnsi="Arial" w:cs="Arial"/>
                <w:bCs/>
                <w:color w:val="000000"/>
                <w:sz w:val="20"/>
                <w:szCs w:val="20"/>
              </w:rPr>
              <w:t>Geweld op straat</w:t>
            </w:r>
          </w:p>
        </w:tc>
        <w:tc>
          <w:tcPr>
            <w:tcW w:w="3224" w:type="dxa"/>
          </w:tcPr>
          <w:p w:rsidR="001475EC" w:rsidRPr="00350391" w:rsidRDefault="001475EC" w:rsidP="00E44CF5">
            <w:pPr>
              <w:autoSpaceDE w:val="0"/>
              <w:autoSpaceDN w:val="0"/>
              <w:adjustRightInd w:val="0"/>
              <w:spacing w:after="0" w:line="240" w:lineRule="auto"/>
              <w:rPr>
                <w:rFonts w:ascii="Arial" w:hAnsi="Arial" w:cs="Arial"/>
                <w:bCs/>
                <w:color w:val="000000"/>
                <w:sz w:val="20"/>
                <w:szCs w:val="20"/>
              </w:rPr>
            </w:pPr>
          </w:p>
        </w:tc>
      </w:tr>
      <w:tr w:rsidR="001475EC" w:rsidRPr="00350391" w:rsidTr="001475EC">
        <w:tc>
          <w:tcPr>
            <w:tcW w:w="3224" w:type="dxa"/>
          </w:tcPr>
          <w:p w:rsidR="001475EC" w:rsidRPr="00350391" w:rsidRDefault="001475EC" w:rsidP="00E44CF5">
            <w:pPr>
              <w:autoSpaceDE w:val="0"/>
              <w:autoSpaceDN w:val="0"/>
              <w:adjustRightInd w:val="0"/>
              <w:spacing w:after="0" w:line="240" w:lineRule="auto"/>
              <w:rPr>
                <w:rFonts w:ascii="Arial" w:hAnsi="Arial" w:cs="Arial"/>
                <w:bCs/>
                <w:color w:val="000000"/>
                <w:sz w:val="20"/>
                <w:szCs w:val="20"/>
              </w:rPr>
            </w:pPr>
          </w:p>
        </w:tc>
        <w:tc>
          <w:tcPr>
            <w:tcW w:w="3224" w:type="dxa"/>
          </w:tcPr>
          <w:p w:rsidR="001475EC" w:rsidRPr="00350391" w:rsidRDefault="001475EC" w:rsidP="00E44CF5">
            <w:pPr>
              <w:autoSpaceDE w:val="0"/>
              <w:autoSpaceDN w:val="0"/>
              <w:adjustRightInd w:val="0"/>
              <w:spacing w:after="0" w:line="240" w:lineRule="auto"/>
              <w:rPr>
                <w:rFonts w:ascii="Arial" w:hAnsi="Arial" w:cs="Arial"/>
                <w:bCs/>
                <w:color w:val="000000"/>
                <w:sz w:val="20"/>
                <w:szCs w:val="20"/>
              </w:rPr>
            </w:pPr>
            <w:r w:rsidRPr="00350391">
              <w:rPr>
                <w:rFonts w:ascii="Arial" w:hAnsi="Arial" w:cs="Arial"/>
                <w:bCs/>
                <w:color w:val="000000"/>
                <w:sz w:val="20"/>
                <w:szCs w:val="20"/>
              </w:rPr>
              <w:t>Verloedering / kwaliteit woonomgeving</w:t>
            </w:r>
          </w:p>
        </w:tc>
        <w:tc>
          <w:tcPr>
            <w:tcW w:w="3224" w:type="dxa"/>
          </w:tcPr>
          <w:p w:rsidR="001475EC" w:rsidRPr="00350391" w:rsidRDefault="001475EC" w:rsidP="00E44CF5">
            <w:pPr>
              <w:autoSpaceDE w:val="0"/>
              <w:autoSpaceDN w:val="0"/>
              <w:adjustRightInd w:val="0"/>
              <w:spacing w:after="0" w:line="240" w:lineRule="auto"/>
              <w:rPr>
                <w:rFonts w:ascii="Arial" w:hAnsi="Arial" w:cs="Arial"/>
                <w:bCs/>
                <w:color w:val="000000"/>
                <w:sz w:val="20"/>
                <w:szCs w:val="20"/>
              </w:rPr>
            </w:pPr>
          </w:p>
        </w:tc>
      </w:tr>
      <w:tr w:rsidR="001475EC" w:rsidRPr="00350391" w:rsidTr="005C7917">
        <w:tc>
          <w:tcPr>
            <w:tcW w:w="3224" w:type="dxa"/>
            <w:tcBorders>
              <w:bottom w:val="single" w:sz="8" w:space="0" w:color="000000"/>
            </w:tcBorders>
          </w:tcPr>
          <w:p w:rsidR="001475EC" w:rsidRPr="00350391" w:rsidRDefault="001475EC" w:rsidP="00E44CF5">
            <w:pPr>
              <w:autoSpaceDE w:val="0"/>
              <w:autoSpaceDN w:val="0"/>
              <w:adjustRightInd w:val="0"/>
              <w:spacing w:after="0" w:line="240" w:lineRule="auto"/>
              <w:rPr>
                <w:rFonts w:ascii="Arial" w:hAnsi="Arial" w:cs="Arial"/>
                <w:bCs/>
                <w:color w:val="000000"/>
                <w:sz w:val="20"/>
                <w:szCs w:val="20"/>
              </w:rPr>
            </w:pPr>
          </w:p>
        </w:tc>
        <w:tc>
          <w:tcPr>
            <w:tcW w:w="3224" w:type="dxa"/>
            <w:tcBorders>
              <w:bottom w:val="single" w:sz="8" w:space="0" w:color="000000"/>
            </w:tcBorders>
          </w:tcPr>
          <w:p w:rsidR="001475EC" w:rsidRPr="00350391" w:rsidRDefault="001475EC" w:rsidP="00E44CF5">
            <w:pPr>
              <w:autoSpaceDE w:val="0"/>
              <w:autoSpaceDN w:val="0"/>
              <w:adjustRightInd w:val="0"/>
              <w:spacing w:after="0" w:line="240" w:lineRule="auto"/>
              <w:rPr>
                <w:rFonts w:ascii="Arial" w:hAnsi="Arial" w:cs="Arial"/>
                <w:b/>
                <w:bCs/>
                <w:color w:val="000000"/>
                <w:sz w:val="20"/>
                <w:szCs w:val="20"/>
              </w:rPr>
            </w:pPr>
            <w:r w:rsidRPr="00350391">
              <w:rPr>
                <w:rFonts w:ascii="Arial" w:hAnsi="Arial" w:cs="Arial"/>
                <w:bCs/>
                <w:color w:val="000000"/>
                <w:sz w:val="20"/>
                <w:szCs w:val="20"/>
              </w:rPr>
              <w:t>Burenoverlast</w:t>
            </w:r>
          </w:p>
        </w:tc>
        <w:tc>
          <w:tcPr>
            <w:tcW w:w="3224" w:type="dxa"/>
            <w:tcBorders>
              <w:bottom w:val="single" w:sz="8" w:space="0" w:color="000000"/>
            </w:tcBorders>
          </w:tcPr>
          <w:p w:rsidR="001475EC" w:rsidRPr="00350391" w:rsidRDefault="001475EC" w:rsidP="00E44CF5">
            <w:pPr>
              <w:autoSpaceDE w:val="0"/>
              <w:autoSpaceDN w:val="0"/>
              <w:adjustRightInd w:val="0"/>
              <w:spacing w:after="0" w:line="240" w:lineRule="auto"/>
              <w:rPr>
                <w:rFonts w:ascii="Arial" w:hAnsi="Arial" w:cs="Arial"/>
                <w:b/>
                <w:bCs/>
                <w:color w:val="000000"/>
                <w:sz w:val="20"/>
                <w:szCs w:val="20"/>
              </w:rPr>
            </w:pPr>
          </w:p>
        </w:tc>
      </w:tr>
      <w:tr w:rsidR="001475EC" w:rsidRPr="00350391" w:rsidTr="005C7917">
        <w:tc>
          <w:tcPr>
            <w:tcW w:w="3224" w:type="dxa"/>
            <w:tcBorders>
              <w:top w:val="single" w:sz="8" w:space="0" w:color="000000"/>
              <w:left w:val="single" w:sz="8" w:space="0" w:color="000000"/>
              <w:bottom w:val="single" w:sz="8" w:space="0" w:color="000000"/>
              <w:right w:val="single" w:sz="8" w:space="0" w:color="000000"/>
            </w:tcBorders>
          </w:tcPr>
          <w:p w:rsidR="001475EC" w:rsidRPr="005C7917" w:rsidRDefault="00A73D0C" w:rsidP="00E44CF5">
            <w:pPr>
              <w:autoSpaceDE w:val="0"/>
              <w:autoSpaceDN w:val="0"/>
              <w:adjustRightInd w:val="0"/>
              <w:spacing w:after="0" w:line="240" w:lineRule="auto"/>
              <w:rPr>
                <w:rFonts w:ascii="Arial" w:hAnsi="Arial" w:cs="Arial"/>
                <w:bCs/>
                <w:i/>
                <w:color w:val="000000"/>
                <w:sz w:val="20"/>
                <w:szCs w:val="20"/>
              </w:rPr>
            </w:pPr>
            <w:r w:rsidRPr="00A73D0C">
              <w:rPr>
                <w:rFonts w:ascii="Arial" w:hAnsi="Arial" w:cs="Arial"/>
                <w:bCs/>
                <w:i/>
                <w:color w:val="000000"/>
                <w:sz w:val="20"/>
                <w:szCs w:val="20"/>
              </w:rPr>
              <w:t xml:space="preserve">Bedrijvigheid en </w:t>
            </w:r>
            <w:r w:rsidR="00BE2C21">
              <w:rPr>
                <w:rFonts w:ascii="Arial" w:hAnsi="Arial" w:cs="Arial"/>
                <w:bCs/>
                <w:i/>
                <w:color w:val="000000"/>
                <w:sz w:val="20"/>
                <w:szCs w:val="20"/>
              </w:rPr>
              <w:t>v</w:t>
            </w:r>
            <w:r w:rsidRPr="00A73D0C">
              <w:rPr>
                <w:rFonts w:ascii="Arial" w:hAnsi="Arial" w:cs="Arial"/>
                <w:bCs/>
                <w:i/>
                <w:color w:val="000000"/>
                <w:sz w:val="20"/>
                <w:szCs w:val="20"/>
              </w:rPr>
              <w:t>eiligheid</w:t>
            </w:r>
          </w:p>
        </w:tc>
        <w:tc>
          <w:tcPr>
            <w:tcW w:w="3224" w:type="dxa"/>
            <w:tcBorders>
              <w:top w:val="single" w:sz="8" w:space="0" w:color="000000"/>
              <w:left w:val="single" w:sz="8" w:space="0" w:color="000000"/>
              <w:bottom w:val="single" w:sz="8" w:space="0" w:color="000000"/>
              <w:right w:val="single" w:sz="8" w:space="0" w:color="000000"/>
            </w:tcBorders>
          </w:tcPr>
          <w:p w:rsidR="001475EC" w:rsidRPr="00350391" w:rsidRDefault="00020DD1" w:rsidP="00020DD1">
            <w:p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Bedrijfsinbraken</w:t>
            </w:r>
          </w:p>
        </w:tc>
        <w:tc>
          <w:tcPr>
            <w:tcW w:w="3224" w:type="dxa"/>
            <w:tcBorders>
              <w:top w:val="single" w:sz="8" w:space="0" w:color="000000"/>
              <w:left w:val="single" w:sz="8" w:space="0" w:color="000000"/>
              <w:bottom w:val="single" w:sz="8" w:space="0" w:color="000000"/>
              <w:right w:val="single" w:sz="8" w:space="0" w:color="000000"/>
            </w:tcBorders>
          </w:tcPr>
          <w:p w:rsidR="001475EC" w:rsidRPr="00350391" w:rsidRDefault="001475EC" w:rsidP="00E44CF5">
            <w:pPr>
              <w:autoSpaceDE w:val="0"/>
              <w:autoSpaceDN w:val="0"/>
              <w:adjustRightInd w:val="0"/>
              <w:spacing w:after="0" w:line="240" w:lineRule="auto"/>
              <w:rPr>
                <w:rFonts w:ascii="Arial" w:hAnsi="Arial" w:cs="Arial"/>
                <w:b/>
                <w:bCs/>
                <w:color w:val="000000"/>
                <w:sz w:val="20"/>
                <w:szCs w:val="20"/>
              </w:rPr>
            </w:pPr>
            <w:r w:rsidRPr="00350391">
              <w:rPr>
                <w:rFonts w:ascii="Arial" w:hAnsi="Arial" w:cs="Arial"/>
                <w:bCs/>
                <w:color w:val="000000"/>
                <w:sz w:val="20"/>
                <w:szCs w:val="20"/>
              </w:rPr>
              <w:t>Bedrijventerreinen en winkelcentra</w:t>
            </w:r>
          </w:p>
        </w:tc>
      </w:tr>
      <w:tr w:rsidR="001475EC" w:rsidRPr="00350391" w:rsidTr="005C7917">
        <w:tc>
          <w:tcPr>
            <w:tcW w:w="3224" w:type="dxa"/>
            <w:tcBorders>
              <w:top w:val="single" w:sz="8" w:space="0" w:color="000000"/>
              <w:bottom w:val="single" w:sz="8" w:space="0" w:color="000000"/>
            </w:tcBorders>
          </w:tcPr>
          <w:p w:rsidR="001475EC" w:rsidRPr="00350391" w:rsidRDefault="001475EC" w:rsidP="00E44CF5">
            <w:pPr>
              <w:autoSpaceDE w:val="0"/>
              <w:autoSpaceDN w:val="0"/>
              <w:adjustRightInd w:val="0"/>
              <w:spacing w:after="0" w:line="240" w:lineRule="auto"/>
              <w:rPr>
                <w:rFonts w:ascii="Arial" w:hAnsi="Arial" w:cs="Arial"/>
                <w:bCs/>
                <w:color w:val="000000"/>
                <w:sz w:val="20"/>
                <w:szCs w:val="20"/>
              </w:rPr>
            </w:pPr>
          </w:p>
        </w:tc>
        <w:tc>
          <w:tcPr>
            <w:tcW w:w="3224" w:type="dxa"/>
            <w:tcBorders>
              <w:top w:val="single" w:sz="8" w:space="0" w:color="000000"/>
              <w:bottom w:val="single" w:sz="8" w:space="0" w:color="000000"/>
            </w:tcBorders>
          </w:tcPr>
          <w:p w:rsidR="001475EC" w:rsidRPr="00350391" w:rsidRDefault="00020DD1" w:rsidP="00E44CF5">
            <w:p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Zakkenrollerij</w:t>
            </w:r>
          </w:p>
        </w:tc>
        <w:tc>
          <w:tcPr>
            <w:tcW w:w="3224" w:type="dxa"/>
            <w:tcBorders>
              <w:top w:val="single" w:sz="8" w:space="0" w:color="000000"/>
              <w:bottom w:val="single" w:sz="8" w:space="0" w:color="000000"/>
            </w:tcBorders>
          </w:tcPr>
          <w:p w:rsidR="001475EC" w:rsidRPr="00350391" w:rsidRDefault="001475EC" w:rsidP="00E44CF5">
            <w:pPr>
              <w:autoSpaceDE w:val="0"/>
              <w:autoSpaceDN w:val="0"/>
              <w:adjustRightInd w:val="0"/>
              <w:spacing w:after="0" w:line="240" w:lineRule="auto"/>
              <w:rPr>
                <w:rFonts w:ascii="Arial" w:hAnsi="Arial" w:cs="Arial"/>
                <w:b/>
                <w:bCs/>
                <w:color w:val="000000"/>
                <w:sz w:val="20"/>
                <w:szCs w:val="20"/>
              </w:rPr>
            </w:pPr>
            <w:r w:rsidRPr="00350391">
              <w:rPr>
                <w:rFonts w:ascii="Arial" w:hAnsi="Arial" w:cs="Arial"/>
                <w:bCs/>
                <w:color w:val="000000"/>
                <w:sz w:val="20"/>
                <w:szCs w:val="20"/>
              </w:rPr>
              <w:t>Stations Diemen</w:t>
            </w:r>
            <w:r w:rsidR="00801C5D">
              <w:rPr>
                <w:rFonts w:ascii="Arial" w:hAnsi="Arial" w:cs="Arial"/>
                <w:bCs/>
                <w:color w:val="000000"/>
                <w:sz w:val="20"/>
                <w:szCs w:val="20"/>
              </w:rPr>
              <w:t xml:space="preserve"> </w:t>
            </w:r>
            <w:r w:rsidRPr="00350391">
              <w:rPr>
                <w:rFonts w:ascii="Arial" w:hAnsi="Arial" w:cs="Arial"/>
                <w:bCs/>
                <w:color w:val="000000"/>
                <w:sz w:val="20"/>
                <w:szCs w:val="20"/>
              </w:rPr>
              <w:t>Zuid incl. Bergwijkpark</w:t>
            </w:r>
          </w:p>
        </w:tc>
      </w:tr>
      <w:tr w:rsidR="001475EC" w:rsidRPr="00350391" w:rsidTr="005C7917">
        <w:tc>
          <w:tcPr>
            <w:tcW w:w="3224" w:type="dxa"/>
            <w:tcBorders>
              <w:top w:val="single" w:sz="8" w:space="0" w:color="000000"/>
              <w:left w:val="single" w:sz="8" w:space="0" w:color="000000"/>
              <w:bottom w:val="single" w:sz="8" w:space="0" w:color="000000"/>
              <w:right w:val="single" w:sz="8" w:space="0" w:color="000000"/>
            </w:tcBorders>
          </w:tcPr>
          <w:p w:rsidR="001475EC" w:rsidRPr="005C7917" w:rsidRDefault="00A73D0C" w:rsidP="00E44CF5">
            <w:pPr>
              <w:autoSpaceDE w:val="0"/>
              <w:autoSpaceDN w:val="0"/>
              <w:adjustRightInd w:val="0"/>
              <w:spacing w:after="0" w:line="240" w:lineRule="auto"/>
              <w:rPr>
                <w:rFonts w:ascii="Arial" w:hAnsi="Arial" w:cs="Arial"/>
                <w:bCs/>
                <w:i/>
                <w:color w:val="000000"/>
                <w:sz w:val="20"/>
                <w:szCs w:val="20"/>
              </w:rPr>
            </w:pPr>
            <w:r w:rsidRPr="00A73D0C">
              <w:rPr>
                <w:rFonts w:ascii="Arial" w:hAnsi="Arial" w:cs="Arial"/>
                <w:bCs/>
                <w:i/>
                <w:color w:val="000000"/>
                <w:sz w:val="20"/>
                <w:szCs w:val="20"/>
              </w:rPr>
              <w:t>Jeugd en veiligheid</w:t>
            </w:r>
          </w:p>
        </w:tc>
        <w:tc>
          <w:tcPr>
            <w:tcW w:w="3224" w:type="dxa"/>
            <w:tcBorders>
              <w:top w:val="single" w:sz="8" w:space="0" w:color="000000"/>
              <w:left w:val="single" w:sz="8" w:space="0" w:color="000000"/>
              <w:bottom w:val="single" w:sz="8" w:space="0" w:color="000000"/>
              <w:right w:val="single" w:sz="8" w:space="0" w:color="000000"/>
            </w:tcBorders>
          </w:tcPr>
          <w:p w:rsidR="001475EC" w:rsidRPr="00350391" w:rsidRDefault="001475EC" w:rsidP="00E44CF5">
            <w:pPr>
              <w:autoSpaceDE w:val="0"/>
              <w:autoSpaceDN w:val="0"/>
              <w:adjustRightInd w:val="0"/>
              <w:spacing w:after="0" w:line="240" w:lineRule="auto"/>
              <w:rPr>
                <w:rFonts w:ascii="Arial" w:hAnsi="Arial" w:cs="Arial"/>
                <w:b/>
                <w:bCs/>
                <w:color w:val="000000"/>
                <w:sz w:val="20"/>
                <w:szCs w:val="20"/>
              </w:rPr>
            </w:pPr>
            <w:r w:rsidRPr="00350391">
              <w:rPr>
                <w:rFonts w:ascii="Arial" w:hAnsi="Arial" w:cs="Arial"/>
                <w:bCs/>
                <w:color w:val="000000"/>
                <w:sz w:val="20"/>
                <w:szCs w:val="20"/>
              </w:rPr>
              <w:t>Overlastgevende (jeugd) groepen</w:t>
            </w:r>
          </w:p>
        </w:tc>
        <w:tc>
          <w:tcPr>
            <w:tcW w:w="3224" w:type="dxa"/>
            <w:tcBorders>
              <w:top w:val="single" w:sz="8" w:space="0" w:color="000000"/>
              <w:left w:val="single" w:sz="8" w:space="0" w:color="000000"/>
              <w:bottom w:val="single" w:sz="8" w:space="0" w:color="000000"/>
              <w:right w:val="single" w:sz="8" w:space="0" w:color="000000"/>
            </w:tcBorders>
          </w:tcPr>
          <w:p w:rsidR="001475EC" w:rsidRPr="00350391" w:rsidRDefault="001475EC" w:rsidP="00E44CF5">
            <w:pPr>
              <w:autoSpaceDE w:val="0"/>
              <w:autoSpaceDN w:val="0"/>
              <w:adjustRightInd w:val="0"/>
              <w:spacing w:after="0" w:line="240" w:lineRule="auto"/>
              <w:rPr>
                <w:rFonts w:ascii="Arial" w:hAnsi="Arial" w:cs="Arial"/>
                <w:b/>
                <w:bCs/>
                <w:color w:val="000000"/>
                <w:sz w:val="20"/>
                <w:szCs w:val="20"/>
              </w:rPr>
            </w:pPr>
          </w:p>
        </w:tc>
      </w:tr>
    </w:tbl>
    <w:p w:rsidR="009068BA" w:rsidRPr="00350391" w:rsidRDefault="009068BA" w:rsidP="00E44CF5">
      <w:pPr>
        <w:pStyle w:val="Default"/>
        <w:rPr>
          <w:rFonts w:ascii="Arial" w:hAnsi="Arial" w:cs="Arial"/>
          <w:b/>
          <w:bCs/>
          <w:iCs/>
          <w:sz w:val="20"/>
          <w:szCs w:val="20"/>
        </w:rPr>
      </w:pPr>
    </w:p>
    <w:p w:rsidR="003D2F0B" w:rsidRPr="00350391" w:rsidRDefault="004B3DDA" w:rsidP="00E44CF5">
      <w:pPr>
        <w:pStyle w:val="Default"/>
        <w:rPr>
          <w:rFonts w:ascii="Arial" w:hAnsi="Arial" w:cs="Arial"/>
          <w:bCs/>
          <w:iCs/>
          <w:sz w:val="20"/>
          <w:szCs w:val="20"/>
        </w:rPr>
      </w:pPr>
      <w:r w:rsidRPr="00350391">
        <w:rPr>
          <w:rFonts w:ascii="Arial" w:hAnsi="Arial" w:cs="Arial"/>
          <w:bCs/>
          <w:iCs/>
          <w:sz w:val="20"/>
          <w:szCs w:val="20"/>
        </w:rPr>
        <w:t xml:space="preserve">In onderstaande overzichten </w:t>
      </w:r>
      <w:r w:rsidR="005C7917">
        <w:rPr>
          <w:rFonts w:ascii="Arial" w:hAnsi="Arial" w:cs="Arial"/>
          <w:bCs/>
          <w:iCs/>
          <w:sz w:val="20"/>
          <w:szCs w:val="20"/>
        </w:rPr>
        <w:t xml:space="preserve">zetten we </w:t>
      </w:r>
      <w:r w:rsidRPr="00350391">
        <w:rPr>
          <w:rFonts w:ascii="Arial" w:hAnsi="Arial" w:cs="Arial"/>
          <w:bCs/>
          <w:iCs/>
          <w:sz w:val="20"/>
          <w:szCs w:val="20"/>
        </w:rPr>
        <w:t xml:space="preserve">de in 2010 geformuleerde doelstellingen (die in  2012 deels zijn aangepast) </w:t>
      </w:r>
      <w:r w:rsidR="005C7917">
        <w:rPr>
          <w:rFonts w:ascii="Arial" w:hAnsi="Arial" w:cs="Arial"/>
          <w:bCs/>
          <w:iCs/>
          <w:sz w:val="20"/>
          <w:szCs w:val="20"/>
        </w:rPr>
        <w:t xml:space="preserve">per veiligheidsveld </w:t>
      </w:r>
      <w:r w:rsidRPr="00350391">
        <w:rPr>
          <w:rFonts w:ascii="Arial" w:hAnsi="Arial" w:cs="Arial"/>
          <w:bCs/>
          <w:iCs/>
          <w:sz w:val="20"/>
          <w:szCs w:val="20"/>
        </w:rPr>
        <w:t>af tegen de behaalde resultaten tot en met 2013</w:t>
      </w:r>
      <w:r w:rsidR="00CF6EEA">
        <w:rPr>
          <w:rFonts w:ascii="Arial" w:hAnsi="Arial" w:cs="Arial"/>
          <w:bCs/>
          <w:iCs/>
          <w:sz w:val="20"/>
          <w:szCs w:val="20"/>
        </w:rPr>
        <w:t xml:space="preserve"> zoals die zijn te vinden in de cijfers van de politie</w:t>
      </w:r>
      <w:r w:rsidRPr="00350391">
        <w:rPr>
          <w:rFonts w:ascii="Arial" w:hAnsi="Arial" w:cs="Arial"/>
          <w:bCs/>
          <w:iCs/>
          <w:sz w:val="20"/>
          <w:szCs w:val="20"/>
        </w:rPr>
        <w:t xml:space="preserve">. </w:t>
      </w:r>
    </w:p>
    <w:p w:rsidR="003D2F0B" w:rsidRDefault="003D2F0B" w:rsidP="00E44CF5">
      <w:pPr>
        <w:pStyle w:val="Default"/>
        <w:rPr>
          <w:rFonts w:ascii="Arial" w:hAnsi="Arial" w:cs="Arial"/>
          <w:b/>
          <w:bCs/>
          <w:iCs/>
          <w:sz w:val="20"/>
          <w:szCs w:val="20"/>
        </w:rPr>
      </w:pPr>
    </w:p>
    <w:p w:rsidR="007770C6" w:rsidRPr="005C7917" w:rsidRDefault="00A73D0C" w:rsidP="00E44CF5">
      <w:pPr>
        <w:pStyle w:val="Default"/>
        <w:rPr>
          <w:rFonts w:ascii="Arial" w:hAnsi="Arial" w:cs="Arial"/>
          <w:bCs/>
          <w:i/>
          <w:iCs/>
          <w:sz w:val="20"/>
          <w:szCs w:val="20"/>
          <w:u w:val="single"/>
        </w:rPr>
      </w:pPr>
      <w:r w:rsidRPr="00A73D0C">
        <w:rPr>
          <w:rFonts w:ascii="Arial" w:hAnsi="Arial" w:cs="Arial"/>
          <w:bCs/>
          <w:i/>
          <w:iCs/>
          <w:sz w:val="20"/>
          <w:szCs w:val="20"/>
          <w:u w:val="single"/>
        </w:rPr>
        <w:t>Veilige woon-en leefomgeving</w:t>
      </w:r>
    </w:p>
    <w:p w:rsidR="00704560" w:rsidRPr="00350391" w:rsidRDefault="00704560" w:rsidP="00E44CF5">
      <w:pPr>
        <w:pStyle w:val="Default"/>
        <w:rPr>
          <w:rFonts w:ascii="Arial" w:hAnsi="Arial" w:cs="Arial"/>
          <w:bCs/>
          <w:iCs/>
          <w:sz w:val="20"/>
          <w:szCs w:val="20"/>
        </w:rPr>
      </w:pPr>
    </w:p>
    <w:p w:rsidR="000767E0" w:rsidRDefault="00A73D0C" w:rsidP="00E44CF5">
      <w:pPr>
        <w:pStyle w:val="Default"/>
        <w:numPr>
          <w:ilvl w:val="0"/>
          <w:numId w:val="30"/>
        </w:numPr>
        <w:rPr>
          <w:rFonts w:ascii="Arial" w:hAnsi="Arial" w:cs="Arial"/>
          <w:bCs/>
          <w:iCs/>
          <w:sz w:val="20"/>
          <w:szCs w:val="20"/>
        </w:rPr>
      </w:pPr>
      <w:r w:rsidRPr="00A73D0C">
        <w:rPr>
          <w:rFonts w:ascii="Arial" w:hAnsi="Arial" w:cs="Arial"/>
          <w:bCs/>
          <w:iCs/>
          <w:sz w:val="20"/>
          <w:szCs w:val="20"/>
        </w:rPr>
        <w:t xml:space="preserve">Woninginbraken </w:t>
      </w:r>
    </w:p>
    <w:p w:rsidR="005357A1" w:rsidRPr="00350391" w:rsidRDefault="005357A1" w:rsidP="00E44CF5">
      <w:pPr>
        <w:pStyle w:val="Default"/>
        <w:rPr>
          <w:rFonts w:ascii="Arial" w:hAnsi="Arial" w:cs="Arial"/>
          <w:iCs/>
          <w:sz w:val="20"/>
          <w:szCs w:val="20"/>
        </w:rPr>
      </w:pPr>
      <w:r w:rsidRPr="00350391">
        <w:rPr>
          <w:rFonts w:ascii="Arial" w:hAnsi="Arial" w:cs="Arial"/>
          <w:iCs/>
          <w:sz w:val="20"/>
          <w:szCs w:val="20"/>
        </w:rPr>
        <w:t xml:space="preserve">Doelstelling: </w:t>
      </w:r>
      <w:r w:rsidR="00BE2C21">
        <w:rPr>
          <w:rFonts w:ascii="Arial" w:hAnsi="Arial" w:cs="Arial"/>
          <w:iCs/>
          <w:sz w:val="20"/>
          <w:szCs w:val="20"/>
        </w:rPr>
        <w:t>h</w:t>
      </w:r>
      <w:r w:rsidRPr="00350391">
        <w:rPr>
          <w:rFonts w:ascii="Arial" w:hAnsi="Arial" w:cs="Arial"/>
          <w:iCs/>
          <w:sz w:val="20"/>
          <w:szCs w:val="20"/>
        </w:rPr>
        <w:t xml:space="preserve">et aantal geregistreerde misdrijven van </w:t>
      </w:r>
      <w:r w:rsidR="00A73D0C" w:rsidRPr="00A73D0C">
        <w:rPr>
          <w:rFonts w:ascii="Arial" w:hAnsi="Arial" w:cs="Arial"/>
          <w:bCs/>
          <w:iCs/>
          <w:sz w:val="20"/>
          <w:szCs w:val="20"/>
        </w:rPr>
        <w:t>woninginbraken</w:t>
      </w:r>
      <w:r w:rsidRPr="00350391">
        <w:rPr>
          <w:rFonts w:ascii="Arial" w:hAnsi="Arial" w:cs="Arial"/>
          <w:b/>
          <w:bCs/>
          <w:iCs/>
          <w:sz w:val="20"/>
          <w:szCs w:val="20"/>
        </w:rPr>
        <w:t xml:space="preserve"> </w:t>
      </w:r>
      <w:r w:rsidRPr="00350391">
        <w:rPr>
          <w:rFonts w:ascii="Arial" w:hAnsi="Arial" w:cs="Arial"/>
          <w:iCs/>
          <w:sz w:val="20"/>
          <w:szCs w:val="20"/>
        </w:rPr>
        <w:t>(incl.</w:t>
      </w:r>
      <w:r w:rsidR="00FF4FF8" w:rsidRPr="00350391">
        <w:rPr>
          <w:rFonts w:ascii="Arial" w:hAnsi="Arial" w:cs="Arial"/>
          <w:iCs/>
          <w:sz w:val="20"/>
          <w:szCs w:val="20"/>
        </w:rPr>
        <w:t xml:space="preserve"> bergingen) </w:t>
      </w:r>
      <w:r w:rsidRPr="00350391">
        <w:rPr>
          <w:rFonts w:ascii="Arial" w:hAnsi="Arial" w:cs="Arial"/>
          <w:iCs/>
          <w:sz w:val="20"/>
          <w:szCs w:val="20"/>
        </w:rPr>
        <w:t xml:space="preserve"> verminderen tot 160 of minder in 2014</w:t>
      </w:r>
      <w:r w:rsidR="00FE2077">
        <w:rPr>
          <w:rFonts w:ascii="Arial" w:hAnsi="Arial" w:cs="Arial"/>
          <w:iCs/>
          <w:sz w:val="20"/>
          <w:szCs w:val="20"/>
        </w:rPr>
        <w:t>.</w:t>
      </w:r>
      <w:r w:rsidRPr="00350391">
        <w:rPr>
          <w:rFonts w:ascii="Arial" w:hAnsi="Arial" w:cs="Arial"/>
          <w:iCs/>
          <w:sz w:val="20"/>
          <w:szCs w:val="20"/>
        </w:rPr>
        <w:t xml:space="preserve"> </w:t>
      </w:r>
    </w:p>
    <w:p w:rsidR="005357A1" w:rsidRPr="00350391" w:rsidRDefault="005357A1" w:rsidP="00E44CF5">
      <w:pPr>
        <w:pStyle w:val="Default"/>
        <w:rPr>
          <w:rFonts w:ascii="Arial" w:hAnsi="Arial" w:cs="Arial"/>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709"/>
        <w:gridCol w:w="708"/>
        <w:gridCol w:w="709"/>
        <w:gridCol w:w="709"/>
        <w:gridCol w:w="1276"/>
      </w:tblGrid>
      <w:tr w:rsidR="00CF6EEA" w:rsidRPr="00350391" w:rsidTr="00CF6EEA">
        <w:trPr>
          <w:trHeight w:val="96"/>
        </w:trPr>
        <w:tc>
          <w:tcPr>
            <w:tcW w:w="764" w:type="dxa"/>
            <w:tcBorders>
              <w:top w:val="single" w:sz="4" w:space="0" w:color="auto"/>
              <w:left w:val="single" w:sz="4" w:space="0" w:color="auto"/>
              <w:bottom w:val="single" w:sz="4" w:space="0" w:color="auto"/>
              <w:right w:val="single" w:sz="4" w:space="0" w:color="auto"/>
            </w:tcBorders>
            <w:hideMark/>
          </w:tcPr>
          <w:p w:rsidR="00CF6EEA" w:rsidRPr="00350391" w:rsidRDefault="00CF6EEA" w:rsidP="00E44CF5">
            <w:pPr>
              <w:pStyle w:val="Default"/>
              <w:rPr>
                <w:rFonts w:ascii="Arial" w:hAnsi="Arial" w:cs="Arial"/>
                <w:sz w:val="20"/>
                <w:szCs w:val="20"/>
              </w:rPr>
            </w:pPr>
            <w:r w:rsidRPr="00350391">
              <w:rPr>
                <w:rFonts w:ascii="Arial" w:hAnsi="Arial" w:cs="Arial"/>
                <w:b/>
                <w:bCs/>
                <w:sz w:val="20"/>
                <w:szCs w:val="20"/>
              </w:rPr>
              <w:t xml:space="preserve">2009 </w:t>
            </w:r>
          </w:p>
        </w:tc>
        <w:tc>
          <w:tcPr>
            <w:tcW w:w="709" w:type="dxa"/>
            <w:tcBorders>
              <w:top w:val="single" w:sz="4" w:space="0" w:color="auto"/>
              <w:left w:val="single" w:sz="4" w:space="0" w:color="auto"/>
              <w:bottom w:val="single" w:sz="4" w:space="0" w:color="auto"/>
              <w:right w:val="single" w:sz="4" w:space="0" w:color="auto"/>
            </w:tcBorders>
            <w:hideMark/>
          </w:tcPr>
          <w:p w:rsidR="00CF6EEA" w:rsidRPr="00350391" w:rsidRDefault="00CF6EEA" w:rsidP="00E44CF5">
            <w:pPr>
              <w:pStyle w:val="Default"/>
              <w:rPr>
                <w:rFonts w:ascii="Arial" w:hAnsi="Arial" w:cs="Arial"/>
                <w:sz w:val="20"/>
                <w:szCs w:val="20"/>
              </w:rPr>
            </w:pPr>
            <w:r w:rsidRPr="00350391">
              <w:rPr>
                <w:rFonts w:ascii="Arial" w:hAnsi="Arial" w:cs="Arial"/>
                <w:b/>
                <w:bCs/>
                <w:sz w:val="20"/>
                <w:szCs w:val="20"/>
              </w:rPr>
              <w:t xml:space="preserve">2010 </w:t>
            </w:r>
          </w:p>
        </w:tc>
        <w:tc>
          <w:tcPr>
            <w:tcW w:w="708" w:type="dxa"/>
            <w:tcBorders>
              <w:top w:val="single" w:sz="4" w:space="0" w:color="auto"/>
              <w:left w:val="single" w:sz="4" w:space="0" w:color="auto"/>
              <w:bottom w:val="single" w:sz="4" w:space="0" w:color="auto"/>
              <w:right w:val="single" w:sz="4" w:space="0" w:color="auto"/>
            </w:tcBorders>
            <w:hideMark/>
          </w:tcPr>
          <w:p w:rsidR="00CF6EEA" w:rsidRPr="00350391" w:rsidRDefault="00CF6EEA" w:rsidP="00E44CF5">
            <w:pPr>
              <w:pStyle w:val="Default"/>
              <w:rPr>
                <w:rFonts w:ascii="Arial" w:hAnsi="Arial" w:cs="Arial"/>
                <w:sz w:val="20"/>
                <w:szCs w:val="20"/>
              </w:rPr>
            </w:pPr>
            <w:r w:rsidRPr="00350391">
              <w:rPr>
                <w:rFonts w:ascii="Arial" w:hAnsi="Arial" w:cs="Arial"/>
                <w:b/>
                <w:bCs/>
                <w:sz w:val="20"/>
                <w:szCs w:val="20"/>
              </w:rPr>
              <w:t xml:space="preserve">2011 </w:t>
            </w:r>
          </w:p>
        </w:tc>
        <w:tc>
          <w:tcPr>
            <w:tcW w:w="709" w:type="dxa"/>
            <w:tcBorders>
              <w:top w:val="single" w:sz="4" w:space="0" w:color="auto"/>
              <w:left w:val="single" w:sz="4" w:space="0" w:color="auto"/>
              <w:bottom w:val="single" w:sz="4" w:space="0" w:color="auto"/>
              <w:right w:val="single" w:sz="4" w:space="0" w:color="auto"/>
            </w:tcBorders>
            <w:hideMark/>
          </w:tcPr>
          <w:p w:rsidR="00CF6EEA" w:rsidRPr="00350391" w:rsidRDefault="00CF6EEA" w:rsidP="00E44CF5">
            <w:pPr>
              <w:pStyle w:val="Default"/>
              <w:rPr>
                <w:rFonts w:ascii="Arial" w:hAnsi="Arial" w:cs="Arial"/>
                <w:b/>
                <w:bCs/>
                <w:sz w:val="20"/>
                <w:szCs w:val="20"/>
              </w:rPr>
            </w:pPr>
            <w:r w:rsidRPr="00350391">
              <w:rPr>
                <w:rFonts w:ascii="Arial" w:hAnsi="Arial" w:cs="Arial"/>
                <w:b/>
                <w:bCs/>
                <w:sz w:val="20"/>
                <w:szCs w:val="20"/>
              </w:rPr>
              <w:t>2012</w:t>
            </w:r>
          </w:p>
        </w:tc>
        <w:tc>
          <w:tcPr>
            <w:tcW w:w="709" w:type="dxa"/>
            <w:tcBorders>
              <w:top w:val="single" w:sz="4" w:space="0" w:color="auto"/>
              <w:left w:val="single" w:sz="4" w:space="0" w:color="auto"/>
              <w:bottom w:val="single" w:sz="4" w:space="0" w:color="auto"/>
              <w:right w:val="single" w:sz="4" w:space="0" w:color="auto"/>
            </w:tcBorders>
            <w:hideMark/>
          </w:tcPr>
          <w:p w:rsidR="00CF6EEA" w:rsidRPr="00350391" w:rsidRDefault="00CF6EEA" w:rsidP="00E44CF5">
            <w:pPr>
              <w:pStyle w:val="Default"/>
              <w:rPr>
                <w:rFonts w:ascii="Arial" w:hAnsi="Arial" w:cs="Arial"/>
                <w:b/>
                <w:bCs/>
                <w:sz w:val="20"/>
                <w:szCs w:val="20"/>
              </w:rPr>
            </w:pPr>
            <w:r w:rsidRPr="00350391">
              <w:rPr>
                <w:rFonts w:ascii="Arial" w:hAnsi="Arial" w:cs="Arial"/>
                <w:b/>
                <w:bCs/>
                <w:sz w:val="20"/>
                <w:szCs w:val="20"/>
              </w:rPr>
              <w:t>2013</w:t>
            </w:r>
          </w:p>
        </w:tc>
        <w:tc>
          <w:tcPr>
            <w:tcW w:w="1276" w:type="dxa"/>
            <w:tcBorders>
              <w:top w:val="single" w:sz="4" w:space="0" w:color="auto"/>
              <w:left w:val="single" w:sz="4" w:space="0" w:color="auto"/>
              <w:bottom w:val="single" w:sz="4" w:space="0" w:color="auto"/>
              <w:right w:val="single" w:sz="4" w:space="0" w:color="auto"/>
            </w:tcBorders>
            <w:hideMark/>
          </w:tcPr>
          <w:p w:rsidR="00CF6EEA" w:rsidRPr="00350391" w:rsidRDefault="00CF6EEA" w:rsidP="00E44CF5">
            <w:pPr>
              <w:pStyle w:val="Default"/>
              <w:rPr>
                <w:rFonts w:ascii="Arial" w:hAnsi="Arial" w:cs="Arial"/>
                <w:b/>
                <w:bCs/>
                <w:sz w:val="20"/>
                <w:szCs w:val="20"/>
              </w:rPr>
            </w:pPr>
            <w:r>
              <w:rPr>
                <w:rFonts w:ascii="Arial" w:hAnsi="Arial" w:cs="Arial"/>
                <w:b/>
                <w:bCs/>
                <w:sz w:val="20"/>
                <w:szCs w:val="20"/>
              </w:rPr>
              <w:t xml:space="preserve">Doel </w:t>
            </w:r>
            <w:r w:rsidRPr="00350391">
              <w:rPr>
                <w:rFonts w:ascii="Arial" w:hAnsi="Arial" w:cs="Arial"/>
                <w:b/>
                <w:bCs/>
                <w:sz w:val="20"/>
                <w:szCs w:val="20"/>
              </w:rPr>
              <w:t>2014</w:t>
            </w:r>
          </w:p>
        </w:tc>
      </w:tr>
      <w:tr w:rsidR="00CF6EEA" w:rsidRPr="00350391" w:rsidTr="00CF6EEA">
        <w:trPr>
          <w:trHeight w:val="96"/>
        </w:trPr>
        <w:tc>
          <w:tcPr>
            <w:tcW w:w="764" w:type="dxa"/>
            <w:tcBorders>
              <w:top w:val="single" w:sz="4" w:space="0" w:color="auto"/>
              <w:left w:val="single" w:sz="4" w:space="0" w:color="auto"/>
              <w:bottom w:val="single" w:sz="4" w:space="0" w:color="auto"/>
              <w:right w:val="single" w:sz="4" w:space="0" w:color="auto"/>
            </w:tcBorders>
            <w:hideMark/>
          </w:tcPr>
          <w:p w:rsidR="00CF6EEA" w:rsidRPr="00350391" w:rsidRDefault="00CF6EEA" w:rsidP="00E44CF5">
            <w:pPr>
              <w:pStyle w:val="Default"/>
              <w:rPr>
                <w:rFonts w:ascii="Arial" w:hAnsi="Arial" w:cs="Arial"/>
                <w:sz w:val="20"/>
                <w:szCs w:val="20"/>
              </w:rPr>
            </w:pPr>
            <w:r w:rsidRPr="00350391">
              <w:rPr>
                <w:rFonts w:ascii="Arial" w:hAnsi="Arial" w:cs="Arial"/>
                <w:sz w:val="20"/>
                <w:szCs w:val="20"/>
              </w:rPr>
              <w:t>299</w:t>
            </w:r>
          </w:p>
        </w:tc>
        <w:tc>
          <w:tcPr>
            <w:tcW w:w="709" w:type="dxa"/>
            <w:tcBorders>
              <w:top w:val="single" w:sz="4" w:space="0" w:color="auto"/>
              <w:left w:val="single" w:sz="4" w:space="0" w:color="auto"/>
              <w:bottom w:val="single" w:sz="4" w:space="0" w:color="auto"/>
              <w:right w:val="single" w:sz="4" w:space="0" w:color="auto"/>
            </w:tcBorders>
            <w:hideMark/>
          </w:tcPr>
          <w:p w:rsidR="00CF6EEA" w:rsidRPr="00350391" w:rsidRDefault="00CF6EEA" w:rsidP="00E44CF5">
            <w:pPr>
              <w:pStyle w:val="Default"/>
              <w:rPr>
                <w:rFonts w:ascii="Arial" w:hAnsi="Arial" w:cs="Arial"/>
                <w:sz w:val="20"/>
                <w:szCs w:val="20"/>
              </w:rPr>
            </w:pPr>
            <w:r w:rsidRPr="00350391">
              <w:rPr>
                <w:rFonts w:ascii="Arial" w:hAnsi="Arial" w:cs="Arial"/>
                <w:sz w:val="20"/>
                <w:szCs w:val="20"/>
              </w:rPr>
              <w:t>247</w:t>
            </w:r>
          </w:p>
        </w:tc>
        <w:tc>
          <w:tcPr>
            <w:tcW w:w="708" w:type="dxa"/>
            <w:tcBorders>
              <w:top w:val="single" w:sz="4" w:space="0" w:color="auto"/>
              <w:left w:val="single" w:sz="4" w:space="0" w:color="auto"/>
              <w:bottom w:val="single" w:sz="4" w:space="0" w:color="auto"/>
              <w:right w:val="single" w:sz="4" w:space="0" w:color="auto"/>
            </w:tcBorders>
            <w:hideMark/>
          </w:tcPr>
          <w:p w:rsidR="00CF6EEA" w:rsidRPr="00350391" w:rsidRDefault="00CF6EEA" w:rsidP="00E44CF5">
            <w:pPr>
              <w:pStyle w:val="Default"/>
              <w:rPr>
                <w:rFonts w:ascii="Arial" w:hAnsi="Arial" w:cs="Arial"/>
                <w:sz w:val="20"/>
                <w:szCs w:val="20"/>
              </w:rPr>
            </w:pPr>
            <w:r w:rsidRPr="00350391">
              <w:rPr>
                <w:rFonts w:ascii="Arial" w:hAnsi="Arial" w:cs="Arial"/>
                <w:sz w:val="20"/>
                <w:szCs w:val="20"/>
              </w:rPr>
              <w:t>174</w:t>
            </w:r>
          </w:p>
        </w:tc>
        <w:tc>
          <w:tcPr>
            <w:tcW w:w="709" w:type="dxa"/>
            <w:tcBorders>
              <w:top w:val="single" w:sz="4" w:space="0" w:color="auto"/>
              <w:left w:val="single" w:sz="4" w:space="0" w:color="auto"/>
              <w:bottom w:val="single" w:sz="4" w:space="0" w:color="auto"/>
              <w:right w:val="single" w:sz="4" w:space="0" w:color="auto"/>
            </w:tcBorders>
            <w:hideMark/>
          </w:tcPr>
          <w:p w:rsidR="00CF6EEA" w:rsidRPr="00350391" w:rsidRDefault="00CF6EEA" w:rsidP="00E44CF5">
            <w:pPr>
              <w:pStyle w:val="Default"/>
              <w:rPr>
                <w:rFonts w:ascii="Arial" w:hAnsi="Arial" w:cs="Arial"/>
                <w:sz w:val="20"/>
                <w:szCs w:val="20"/>
              </w:rPr>
            </w:pPr>
            <w:r w:rsidRPr="00350391">
              <w:rPr>
                <w:rFonts w:ascii="Arial" w:hAnsi="Arial" w:cs="Arial"/>
                <w:sz w:val="20"/>
                <w:szCs w:val="20"/>
              </w:rPr>
              <w:t>173</w:t>
            </w:r>
          </w:p>
        </w:tc>
        <w:tc>
          <w:tcPr>
            <w:tcW w:w="709" w:type="dxa"/>
            <w:tcBorders>
              <w:top w:val="single" w:sz="4" w:space="0" w:color="auto"/>
              <w:left w:val="single" w:sz="4" w:space="0" w:color="auto"/>
              <w:bottom w:val="single" w:sz="4" w:space="0" w:color="auto"/>
              <w:right w:val="single" w:sz="4" w:space="0" w:color="auto"/>
            </w:tcBorders>
            <w:hideMark/>
          </w:tcPr>
          <w:p w:rsidR="00CF6EEA" w:rsidRPr="00350391" w:rsidRDefault="00CF6EEA" w:rsidP="00E44CF5">
            <w:pPr>
              <w:pStyle w:val="Default"/>
              <w:rPr>
                <w:rFonts w:ascii="Arial" w:hAnsi="Arial" w:cs="Arial"/>
                <w:sz w:val="20"/>
                <w:szCs w:val="20"/>
              </w:rPr>
            </w:pPr>
            <w:r w:rsidRPr="00350391">
              <w:rPr>
                <w:rFonts w:ascii="Arial" w:hAnsi="Arial" w:cs="Arial"/>
                <w:sz w:val="20"/>
                <w:szCs w:val="20"/>
              </w:rPr>
              <w:t>210</w:t>
            </w:r>
          </w:p>
        </w:tc>
        <w:tc>
          <w:tcPr>
            <w:tcW w:w="1276" w:type="dxa"/>
            <w:tcBorders>
              <w:top w:val="single" w:sz="4" w:space="0" w:color="auto"/>
              <w:left w:val="single" w:sz="4" w:space="0" w:color="auto"/>
              <w:bottom w:val="single" w:sz="4" w:space="0" w:color="auto"/>
              <w:right w:val="single" w:sz="4" w:space="0" w:color="auto"/>
            </w:tcBorders>
            <w:hideMark/>
          </w:tcPr>
          <w:p w:rsidR="00CF6EEA" w:rsidRPr="00350391" w:rsidRDefault="00CF6EEA" w:rsidP="00E44CF5">
            <w:pPr>
              <w:pStyle w:val="Default"/>
              <w:rPr>
                <w:rFonts w:ascii="Arial" w:hAnsi="Arial" w:cs="Arial"/>
                <w:sz w:val="20"/>
                <w:szCs w:val="20"/>
              </w:rPr>
            </w:pPr>
            <w:r w:rsidRPr="00350391">
              <w:rPr>
                <w:rFonts w:ascii="Arial" w:hAnsi="Arial" w:cs="Arial"/>
                <w:sz w:val="20"/>
                <w:szCs w:val="20"/>
              </w:rPr>
              <w:t>&lt;160</w:t>
            </w:r>
          </w:p>
        </w:tc>
      </w:tr>
    </w:tbl>
    <w:p w:rsidR="005357A1" w:rsidRPr="00350391" w:rsidRDefault="005357A1" w:rsidP="00E44CF5">
      <w:pPr>
        <w:pStyle w:val="Default"/>
        <w:rPr>
          <w:rFonts w:ascii="Arial" w:hAnsi="Arial" w:cs="Arial"/>
          <w:bCs/>
          <w:sz w:val="20"/>
          <w:szCs w:val="20"/>
        </w:rPr>
      </w:pPr>
    </w:p>
    <w:p w:rsidR="005357A1" w:rsidRDefault="000767E0" w:rsidP="00E44CF5">
      <w:pPr>
        <w:pStyle w:val="Default"/>
        <w:rPr>
          <w:rFonts w:ascii="Arial" w:hAnsi="Arial" w:cs="Arial"/>
          <w:bCs/>
          <w:sz w:val="20"/>
          <w:szCs w:val="20"/>
        </w:rPr>
      </w:pPr>
      <w:r>
        <w:rPr>
          <w:rFonts w:ascii="Arial" w:hAnsi="Arial" w:cs="Arial"/>
          <w:bCs/>
          <w:noProof/>
          <w:sz w:val="20"/>
          <w:szCs w:val="20"/>
        </w:rPr>
        <w:drawing>
          <wp:inline distT="0" distB="0" distL="0" distR="0">
            <wp:extent cx="2152650" cy="1733550"/>
            <wp:effectExtent l="19050" t="0" r="19050" b="0"/>
            <wp:docPr id="2"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55D44" w:rsidRPr="00350391" w:rsidRDefault="00D55D44" w:rsidP="00E44CF5">
      <w:pPr>
        <w:pStyle w:val="Default"/>
        <w:rPr>
          <w:rFonts w:ascii="Arial" w:hAnsi="Arial" w:cs="Arial"/>
          <w:bCs/>
          <w:sz w:val="20"/>
          <w:szCs w:val="20"/>
        </w:rPr>
      </w:pPr>
    </w:p>
    <w:p w:rsidR="00A3362A" w:rsidRPr="00350391" w:rsidRDefault="00A3362A" w:rsidP="00E44CF5">
      <w:pPr>
        <w:pStyle w:val="Default"/>
        <w:rPr>
          <w:rFonts w:ascii="Arial" w:hAnsi="Arial" w:cs="Arial"/>
          <w:bCs/>
          <w:sz w:val="20"/>
          <w:szCs w:val="20"/>
        </w:rPr>
      </w:pPr>
      <w:r w:rsidRPr="00350391">
        <w:rPr>
          <w:rFonts w:ascii="Arial" w:hAnsi="Arial" w:cs="Arial"/>
          <w:bCs/>
          <w:sz w:val="20"/>
          <w:szCs w:val="20"/>
        </w:rPr>
        <w:t xml:space="preserve">Ontwikkeling: </w:t>
      </w:r>
      <w:r w:rsidR="009D0F19">
        <w:rPr>
          <w:rFonts w:ascii="Arial" w:hAnsi="Arial" w:cs="Arial"/>
          <w:bCs/>
          <w:sz w:val="20"/>
          <w:szCs w:val="20"/>
        </w:rPr>
        <w:t>o</w:t>
      </w:r>
      <w:r w:rsidRPr="00350391">
        <w:rPr>
          <w:rFonts w:ascii="Arial" w:hAnsi="Arial" w:cs="Arial"/>
          <w:bCs/>
          <w:sz w:val="20"/>
          <w:szCs w:val="20"/>
        </w:rPr>
        <w:t xml:space="preserve">ndanks de forse inspanningen van politie en gemeente in de afgelopen jaren, </w:t>
      </w:r>
      <w:r w:rsidR="00801C5D">
        <w:rPr>
          <w:rFonts w:ascii="Arial" w:hAnsi="Arial" w:cs="Arial"/>
          <w:bCs/>
          <w:sz w:val="20"/>
          <w:szCs w:val="20"/>
        </w:rPr>
        <w:t>die</w:t>
      </w:r>
      <w:r w:rsidRPr="00350391">
        <w:rPr>
          <w:rFonts w:ascii="Arial" w:hAnsi="Arial" w:cs="Arial"/>
          <w:bCs/>
          <w:sz w:val="20"/>
          <w:szCs w:val="20"/>
        </w:rPr>
        <w:t xml:space="preserve"> resulteerden in een daling in 2011 en 2012, ontwikkelt het cijfer zich weer negatief.  Dit is overigens een landelijke trend. De inbraken in boxen/garages/tuinhuisjes, die bij deze cijfers zijn inbegrepen, zijn echter fors gedaald. De gemeente heeft ingezet op preventie, o.a. binnen het traject Samen Ve</w:t>
      </w:r>
      <w:r w:rsidR="00F6722E" w:rsidRPr="00350391">
        <w:rPr>
          <w:rFonts w:ascii="Arial" w:hAnsi="Arial" w:cs="Arial"/>
          <w:bCs/>
          <w:sz w:val="20"/>
          <w:szCs w:val="20"/>
        </w:rPr>
        <w:t xml:space="preserve">ilig. Daarnaast heeft </w:t>
      </w:r>
      <w:r w:rsidRPr="00350391">
        <w:rPr>
          <w:rFonts w:ascii="Arial" w:hAnsi="Arial" w:cs="Arial"/>
          <w:bCs/>
          <w:sz w:val="20"/>
          <w:szCs w:val="20"/>
        </w:rPr>
        <w:t xml:space="preserve">de politie-eenheid de gebruikelijke acties op gebied van preventie de surveillances geïntensiveerd door meer gericht te surveilleren rondom woningen waar is ingebroken. </w:t>
      </w:r>
    </w:p>
    <w:p w:rsidR="00A3362A" w:rsidRPr="00350391" w:rsidRDefault="00A3362A" w:rsidP="00E44CF5">
      <w:pPr>
        <w:pStyle w:val="Default"/>
        <w:rPr>
          <w:rFonts w:ascii="Arial" w:hAnsi="Arial" w:cs="Arial"/>
          <w:bCs/>
          <w:sz w:val="20"/>
          <w:szCs w:val="20"/>
        </w:rPr>
      </w:pPr>
      <w:r w:rsidRPr="00350391">
        <w:rPr>
          <w:rFonts w:ascii="Arial" w:hAnsi="Arial" w:cs="Arial"/>
          <w:bCs/>
          <w:sz w:val="20"/>
          <w:szCs w:val="20"/>
        </w:rPr>
        <w:t xml:space="preserve">De stijging in 2013 betreft vooral  de woninginbraken in Diemen Noord en Diemen Zuid. </w:t>
      </w:r>
    </w:p>
    <w:p w:rsidR="00262CA3" w:rsidRPr="00350391" w:rsidRDefault="00F7420D" w:rsidP="00E44CF5">
      <w:pPr>
        <w:pStyle w:val="Default"/>
        <w:rPr>
          <w:rFonts w:ascii="Arial" w:hAnsi="Arial" w:cs="Arial"/>
          <w:bCs/>
          <w:color w:val="auto"/>
          <w:sz w:val="20"/>
          <w:szCs w:val="20"/>
        </w:rPr>
      </w:pPr>
      <w:r w:rsidRPr="00350391">
        <w:rPr>
          <w:rFonts w:ascii="Arial" w:hAnsi="Arial" w:cs="Arial"/>
          <w:bCs/>
          <w:color w:val="auto"/>
          <w:sz w:val="20"/>
          <w:szCs w:val="20"/>
        </w:rPr>
        <w:t>De toename kan</w:t>
      </w:r>
      <w:r w:rsidR="00FC2573" w:rsidRPr="00350391">
        <w:rPr>
          <w:rFonts w:ascii="Arial" w:hAnsi="Arial" w:cs="Arial"/>
          <w:bCs/>
          <w:color w:val="auto"/>
          <w:sz w:val="20"/>
          <w:szCs w:val="20"/>
        </w:rPr>
        <w:t xml:space="preserve"> ook </w:t>
      </w:r>
      <w:r w:rsidRPr="00350391">
        <w:rPr>
          <w:rFonts w:ascii="Arial" w:hAnsi="Arial" w:cs="Arial"/>
          <w:bCs/>
          <w:color w:val="auto"/>
          <w:sz w:val="20"/>
          <w:szCs w:val="20"/>
        </w:rPr>
        <w:t>ge</w:t>
      </w:r>
      <w:r w:rsidR="00FC2573" w:rsidRPr="00350391">
        <w:rPr>
          <w:rFonts w:ascii="Arial" w:hAnsi="Arial" w:cs="Arial"/>
          <w:bCs/>
          <w:color w:val="auto"/>
          <w:sz w:val="20"/>
          <w:szCs w:val="20"/>
        </w:rPr>
        <w:t>relateerd worden aan de toename van het woningareaal.</w:t>
      </w:r>
    </w:p>
    <w:p w:rsidR="00FC2573" w:rsidRPr="00350391" w:rsidRDefault="00FC2573" w:rsidP="00E44CF5">
      <w:pPr>
        <w:pStyle w:val="Default"/>
        <w:rPr>
          <w:rFonts w:ascii="Arial" w:hAnsi="Arial" w:cs="Arial"/>
          <w:bCs/>
          <w:color w:val="auto"/>
          <w:sz w:val="20"/>
          <w:szCs w:val="20"/>
        </w:rPr>
      </w:pPr>
    </w:p>
    <w:p w:rsidR="000767E0" w:rsidRDefault="00A73D0C" w:rsidP="00E44CF5">
      <w:pPr>
        <w:pStyle w:val="Default"/>
        <w:numPr>
          <w:ilvl w:val="0"/>
          <w:numId w:val="30"/>
        </w:numPr>
        <w:rPr>
          <w:rFonts w:ascii="Arial" w:hAnsi="Arial" w:cs="Arial"/>
          <w:bCs/>
          <w:iCs/>
          <w:sz w:val="20"/>
          <w:szCs w:val="20"/>
        </w:rPr>
      </w:pPr>
      <w:r w:rsidRPr="00A73D0C">
        <w:rPr>
          <w:rFonts w:ascii="Arial" w:hAnsi="Arial" w:cs="Arial"/>
          <w:bCs/>
          <w:iCs/>
          <w:sz w:val="20"/>
          <w:szCs w:val="20"/>
        </w:rPr>
        <w:t xml:space="preserve">Geweld op straat </w:t>
      </w:r>
    </w:p>
    <w:p w:rsidR="000767E0" w:rsidRDefault="005357A1" w:rsidP="00E44CF5">
      <w:pPr>
        <w:spacing w:after="0" w:line="240" w:lineRule="auto"/>
        <w:rPr>
          <w:rFonts w:ascii="Arial" w:hAnsi="Arial" w:cs="Arial"/>
          <w:iCs/>
          <w:sz w:val="20"/>
          <w:szCs w:val="20"/>
        </w:rPr>
      </w:pPr>
      <w:r w:rsidRPr="00350391">
        <w:rPr>
          <w:rFonts w:ascii="Arial" w:hAnsi="Arial" w:cs="Arial"/>
          <w:iCs/>
          <w:sz w:val="20"/>
          <w:szCs w:val="20"/>
        </w:rPr>
        <w:t xml:space="preserve">Doelstelling: </w:t>
      </w:r>
      <w:r w:rsidR="009D0F19">
        <w:rPr>
          <w:rFonts w:ascii="Arial" w:hAnsi="Arial" w:cs="Arial"/>
          <w:iCs/>
          <w:sz w:val="20"/>
          <w:szCs w:val="20"/>
        </w:rPr>
        <w:t>h</w:t>
      </w:r>
      <w:r w:rsidR="009D0F19" w:rsidRPr="00350391">
        <w:rPr>
          <w:rFonts w:ascii="Arial" w:hAnsi="Arial" w:cs="Arial"/>
          <w:iCs/>
          <w:sz w:val="20"/>
          <w:szCs w:val="20"/>
        </w:rPr>
        <w:t xml:space="preserve">et </w:t>
      </w:r>
      <w:r w:rsidRPr="00350391">
        <w:rPr>
          <w:rFonts w:ascii="Arial" w:hAnsi="Arial" w:cs="Arial"/>
          <w:iCs/>
          <w:sz w:val="20"/>
          <w:szCs w:val="20"/>
        </w:rPr>
        <w:t xml:space="preserve">aantal geregistreerde misdrijven van </w:t>
      </w:r>
      <w:r w:rsidR="00A73D0C" w:rsidRPr="00A73D0C">
        <w:rPr>
          <w:rFonts w:ascii="Arial" w:hAnsi="Arial" w:cs="Arial"/>
          <w:bCs/>
          <w:iCs/>
          <w:sz w:val="20"/>
          <w:szCs w:val="20"/>
        </w:rPr>
        <w:t>geweldsdelicten</w:t>
      </w:r>
      <w:r w:rsidRPr="00350391">
        <w:rPr>
          <w:rFonts w:ascii="Arial" w:hAnsi="Arial" w:cs="Arial"/>
          <w:b/>
          <w:bCs/>
          <w:iCs/>
          <w:sz w:val="20"/>
          <w:szCs w:val="20"/>
        </w:rPr>
        <w:t xml:space="preserve"> </w:t>
      </w:r>
      <w:r w:rsidRPr="00350391">
        <w:rPr>
          <w:rFonts w:ascii="Arial" w:hAnsi="Arial" w:cs="Arial"/>
          <w:iCs/>
          <w:sz w:val="20"/>
          <w:szCs w:val="20"/>
        </w:rPr>
        <w:t>op straat</w:t>
      </w:r>
      <w:r w:rsidR="00102505" w:rsidRPr="00350391">
        <w:rPr>
          <w:rFonts w:ascii="Arial" w:hAnsi="Arial" w:cs="Arial"/>
          <w:iCs/>
          <w:sz w:val="20"/>
          <w:szCs w:val="20"/>
        </w:rPr>
        <w:t xml:space="preserve"> verminderen</w:t>
      </w:r>
      <w:r w:rsidRPr="00350391">
        <w:rPr>
          <w:rFonts w:ascii="Arial" w:hAnsi="Arial" w:cs="Arial"/>
          <w:iCs/>
          <w:sz w:val="20"/>
          <w:szCs w:val="20"/>
        </w:rPr>
        <w:t xml:space="preserve">  tot 150 of minder in 2014</w:t>
      </w:r>
    </w:p>
    <w:p w:rsidR="000767E0" w:rsidRDefault="000767E0" w:rsidP="00E44CF5">
      <w:pPr>
        <w:spacing w:after="0" w:line="240" w:lineRule="auto"/>
        <w:rPr>
          <w:rFonts w:ascii="Arial" w:hAnsi="Arial" w:cs="Arial"/>
          <w:iCs/>
          <w:sz w:val="20"/>
          <w:szCs w:val="20"/>
        </w:rPr>
      </w:pPr>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709"/>
        <w:gridCol w:w="709"/>
        <w:gridCol w:w="708"/>
        <w:gridCol w:w="1276"/>
      </w:tblGrid>
      <w:tr w:rsidR="008979B9" w:rsidRPr="00350391" w:rsidTr="008979B9">
        <w:trPr>
          <w:trHeight w:val="96"/>
        </w:trPr>
        <w:tc>
          <w:tcPr>
            <w:tcW w:w="675" w:type="dxa"/>
            <w:tcBorders>
              <w:top w:val="single" w:sz="4" w:space="0" w:color="auto"/>
              <w:left w:val="single" w:sz="4" w:space="0" w:color="auto"/>
              <w:bottom w:val="single" w:sz="4" w:space="0" w:color="auto"/>
              <w:right w:val="single" w:sz="4" w:space="0" w:color="auto"/>
            </w:tcBorders>
            <w:hideMark/>
          </w:tcPr>
          <w:p w:rsidR="008979B9" w:rsidRPr="00350391" w:rsidRDefault="008979B9" w:rsidP="00E44CF5">
            <w:pPr>
              <w:pStyle w:val="Default"/>
              <w:rPr>
                <w:rFonts w:ascii="Arial" w:hAnsi="Arial" w:cs="Arial"/>
                <w:sz w:val="20"/>
                <w:szCs w:val="20"/>
              </w:rPr>
            </w:pPr>
            <w:r w:rsidRPr="00350391">
              <w:rPr>
                <w:rFonts w:ascii="Arial" w:hAnsi="Arial" w:cs="Arial"/>
                <w:b/>
                <w:bCs/>
                <w:sz w:val="20"/>
                <w:szCs w:val="20"/>
              </w:rPr>
              <w:t xml:space="preserve">2009 </w:t>
            </w:r>
          </w:p>
        </w:tc>
        <w:tc>
          <w:tcPr>
            <w:tcW w:w="709" w:type="dxa"/>
            <w:tcBorders>
              <w:top w:val="single" w:sz="4" w:space="0" w:color="auto"/>
              <w:left w:val="single" w:sz="4" w:space="0" w:color="auto"/>
              <w:bottom w:val="single" w:sz="4" w:space="0" w:color="auto"/>
              <w:right w:val="single" w:sz="4" w:space="0" w:color="auto"/>
            </w:tcBorders>
            <w:hideMark/>
          </w:tcPr>
          <w:p w:rsidR="008979B9" w:rsidRPr="00350391" w:rsidRDefault="008979B9" w:rsidP="00E44CF5">
            <w:pPr>
              <w:pStyle w:val="Default"/>
              <w:rPr>
                <w:rFonts w:ascii="Arial" w:hAnsi="Arial" w:cs="Arial"/>
                <w:sz w:val="20"/>
                <w:szCs w:val="20"/>
              </w:rPr>
            </w:pPr>
            <w:r w:rsidRPr="00350391">
              <w:rPr>
                <w:rFonts w:ascii="Arial" w:hAnsi="Arial" w:cs="Arial"/>
                <w:b/>
                <w:bCs/>
                <w:sz w:val="20"/>
                <w:szCs w:val="20"/>
              </w:rPr>
              <w:t xml:space="preserve">2010 </w:t>
            </w:r>
          </w:p>
        </w:tc>
        <w:tc>
          <w:tcPr>
            <w:tcW w:w="709" w:type="dxa"/>
            <w:tcBorders>
              <w:top w:val="single" w:sz="4" w:space="0" w:color="auto"/>
              <w:left w:val="single" w:sz="4" w:space="0" w:color="auto"/>
              <w:bottom w:val="single" w:sz="4" w:space="0" w:color="auto"/>
              <w:right w:val="single" w:sz="4" w:space="0" w:color="auto"/>
            </w:tcBorders>
            <w:hideMark/>
          </w:tcPr>
          <w:p w:rsidR="008979B9" w:rsidRPr="00350391" w:rsidRDefault="008979B9" w:rsidP="00E44CF5">
            <w:pPr>
              <w:pStyle w:val="Default"/>
              <w:rPr>
                <w:rFonts w:ascii="Arial" w:hAnsi="Arial" w:cs="Arial"/>
                <w:sz w:val="20"/>
                <w:szCs w:val="20"/>
              </w:rPr>
            </w:pPr>
            <w:r w:rsidRPr="00350391">
              <w:rPr>
                <w:rFonts w:ascii="Arial" w:hAnsi="Arial" w:cs="Arial"/>
                <w:b/>
                <w:bCs/>
                <w:sz w:val="20"/>
                <w:szCs w:val="20"/>
              </w:rPr>
              <w:t xml:space="preserve">2011 </w:t>
            </w:r>
          </w:p>
        </w:tc>
        <w:tc>
          <w:tcPr>
            <w:tcW w:w="709" w:type="dxa"/>
            <w:tcBorders>
              <w:top w:val="single" w:sz="4" w:space="0" w:color="auto"/>
              <w:left w:val="single" w:sz="4" w:space="0" w:color="auto"/>
              <w:bottom w:val="single" w:sz="4" w:space="0" w:color="auto"/>
              <w:right w:val="single" w:sz="4" w:space="0" w:color="auto"/>
            </w:tcBorders>
            <w:hideMark/>
          </w:tcPr>
          <w:p w:rsidR="008979B9" w:rsidRPr="00350391" w:rsidRDefault="008979B9" w:rsidP="00E44CF5">
            <w:pPr>
              <w:pStyle w:val="Default"/>
              <w:rPr>
                <w:rFonts w:ascii="Arial" w:hAnsi="Arial" w:cs="Arial"/>
                <w:b/>
                <w:bCs/>
                <w:sz w:val="20"/>
                <w:szCs w:val="20"/>
              </w:rPr>
            </w:pPr>
            <w:r w:rsidRPr="00350391">
              <w:rPr>
                <w:rFonts w:ascii="Arial" w:hAnsi="Arial" w:cs="Arial"/>
                <w:b/>
                <w:bCs/>
                <w:sz w:val="20"/>
                <w:szCs w:val="20"/>
              </w:rPr>
              <w:t>2012</w:t>
            </w:r>
          </w:p>
        </w:tc>
        <w:tc>
          <w:tcPr>
            <w:tcW w:w="708" w:type="dxa"/>
            <w:tcBorders>
              <w:top w:val="single" w:sz="4" w:space="0" w:color="auto"/>
              <w:left w:val="single" w:sz="4" w:space="0" w:color="auto"/>
              <w:bottom w:val="single" w:sz="4" w:space="0" w:color="auto"/>
              <w:right w:val="single" w:sz="4" w:space="0" w:color="auto"/>
            </w:tcBorders>
            <w:hideMark/>
          </w:tcPr>
          <w:p w:rsidR="008979B9" w:rsidRPr="00350391" w:rsidRDefault="008979B9" w:rsidP="00E44CF5">
            <w:pPr>
              <w:pStyle w:val="Default"/>
              <w:rPr>
                <w:rFonts w:ascii="Arial" w:hAnsi="Arial" w:cs="Arial"/>
                <w:b/>
                <w:bCs/>
                <w:sz w:val="20"/>
                <w:szCs w:val="20"/>
              </w:rPr>
            </w:pPr>
            <w:r w:rsidRPr="00350391">
              <w:rPr>
                <w:rFonts w:ascii="Arial" w:hAnsi="Arial" w:cs="Arial"/>
                <w:b/>
                <w:bCs/>
                <w:sz w:val="20"/>
                <w:szCs w:val="20"/>
              </w:rPr>
              <w:t>2013</w:t>
            </w:r>
          </w:p>
        </w:tc>
        <w:tc>
          <w:tcPr>
            <w:tcW w:w="1276" w:type="dxa"/>
            <w:tcBorders>
              <w:top w:val="single" w:sz="4" w:space="0" w:color="auto"/>
              <w:left w:val="single" w:sz="4" w:space="0" w:color="auto"/>
              <w:bottom w:val="single" w:sz="4" w:space="0" w:color="auto"/>
              <w:right w:val="single" w:sz="4" w:space="0" w:color="auto"/>
            </w:tcBorders>
            <w:hideMark/>
          </w:tcPr>
          <w:p w:rsidR="008979B9" w:rsidRPr="00350391" w:rsidRDefault="008979B9" w:rsidP="00E44CF5">
            <w:pPr>
              <w:pStyle w:val="Default"/>
              <w:rPr>
                <w:rFonts w:ascii="Arial" w:hAnsi="Arial" w:cs="Arial"/>
                <w:b/>
                <w:bCs/>
                <w:sz w:val="20"/>
                <w:szCs w:val="20"/>
              </w:rPr>
            </w:pPr>
            <w:r>
              <w:rPr>
                <w:rFonts w:ascii="Arial" w:hAnsi="Arial" w:cs="Arial"/>
                <w:b/>
                <w:bCs/>
                <w:sz w:val="20"/>
                <w:szCs w:val="20"/>
              </w:rPr>
              <w:t xml:space="preserve">Doel </w:t>
            </w:r>
            <w:r w:rsidRPr="00350391">
              <w:rPr>
                <w:rFonts w:ascii="Arial" w:hAnsi="Arial" w:cs="Arial"/>
                <w:b/>
                <w:bCs/>
                <w:sz w:val="20"/>
                <w:szCs w:val="20"/>
              </w:rPr>
              <w:t>2014</w:t>
            </w:r>
          </w:p>
        </w:tc>
      </w:tr>
      <w:tr w:rsidR="008979B9" w:rsidRPr="00350391" w:rsidTr="008979B9">
        <w:trPr>
          <w:trHeight w:val="96"/>
        </w:trPr>
        <w:tc>
          <w:tcPr>
            <w:tcW w:w="675" w:type="dxa"/>
            <w:tcBorders>
              <w:top w:val="single" w:sz="4" w:space="0" w:color="auto"/>
              <w:left w:val="single" w:sz="4" w:space="0" w:color="auto"/>
              <w:bottom w:val="single" w:sz="4" w:space="0" w:color="auto"/>
              <w:right w:val="single" w:sz="4" w:space="0" w:color="auto"/>
            </w:tcBorders>
            <w:hideMark/>
          </w:tcPr>
          <w:p w:rsidR="008979B9" w:rsidRPr="00350391" w:rsidRDefault="008979B9" w:rsidP="00E44CF5">
            <w:pPr>
              <w:pStyle w:val="Default"/>
              <w:rPr>
                <w:rFonts w:ascii="Arial" w:hAnsi="Arial" w:cs="Arial"/>
                <w:sz w:val="20"/>
                <w:szCs w:val="20"/>
              </w:rPr>
            </w:pPr>
            <w:r w:rsidRPr="00350391">
              <w:rPr>
                <w:rFonts w:ascii="Arial" w:hAnsi="Arial" w:cs="Arial"/>
                <w:sz w:val="20"/>
                <w:szCs w:val="20"/>
              </w:rPr>
              <w:t>225</w:t>
            </w:r>
          </w:p>
        </w:tc>
        <w:tc>
          <w:tcPr>
            <w:tcW w:w="709" w:type="dxa"/>
            <w:tcBorders>
              <w:top w:val="single" w:sz="4" w:space="0" w:color="auto"/>
              <w:left w:val="single" w:sz="4" w:space="0" w:color="auto"/>
              <w:bottom w:val="single" w:sz="4" w:space="0" w:color="auto"/>
              <w:right w:val="single" w:sz="4" w:space="0" w:color="auto"/>
            </w:tcBorders>
            <w:hideMark/>
          </w:tcPr>
          <w:p w:rsidR="008979B9" w:rsidRPr="00350391" w:rsidRDefault="008979B9" w:rsidP="00E44CF5">
            <w:pPr>
              <w:pStyle w:val="Default"/>
              <w:rPr>
                <w:rFonts w:ascii="Arial" w:hAnsi="Arial" w:cs="Arial"/>
                <w:sz w:val="20"/>
                <w:szCs w:val="20"/>
              </w:rPr>
            </w:pPr>
            <w:r w:rsidRPr="00350391">
              <w:rPr>
                <w:rFonts w:ascii="Arial" w:hAnsi="Arial" w:cs="Arial"/>
                <w:sz w:val="20"/>
                <w:szCs w:val="20"/>
              </w:rPr>
              <w:t>192</w:t>
            </w:r>
          </w:p>
        </w:tc>
        <w:tc>
          <w:tcPr>
            <w:tcW w:w="709" w:type="dxa"/>
            <w:tcBorders>
              <w:top w:val="single" w:sz="4" w:space="0" w:color="auto"/>
              <w:left w:val="single" w:sz="4" w:space="0" w:color="auto"/>
              <w:bottom w:val="single" w:sz="4" w:space="0" w:color="auto"/>
              <w:right w:val="single" w:sz="4" w:space="0" w:color="auto"/>
            </w:tcBorders>
            <w:hideMark/>
          </w:tcPr>
          <w:p w:rsidR="008979B9" w:rsidRPr="00350391" w:rsidRDefault="008979B9" w:rsidP="00E44CF5">
            <w:pPr>
              <w:pStyle w:val="Default"/>
              <w:rPr>
                <w:rFonts w:ascii="Arial" w:hAnsi="Arial" w:cs="Arial"/>
                <w:sz w:val="20"/>
                <w:szCs w:val="20"/>
              </w:rPr>
            </w:pPr>
            <w:r w:rsidRPr="00350391">
              <w:rPr>
                <w:rFonts w:ascii="Arial" w:hAnsi="Arial" w:cs="Arial"/>
                <w:sz w:val="20"/>
                <w:szCs w:val="20"/>
              </w:rPr>
              <w:t>203</w:t>
            </w:r>
          </w:p>
        </w:tc>
        <w:tc>
          <w:tcPr>
            <w:tcW w:w="709" w:type="dxa"/>
            <w:tcBorders>
              <w:top w:val="single" w:sz="4" w:space="0" w:color="auto"/>
              <w:left w:val="single" w:sz="4" w:space="0" w:color="auto"/>
              <w:bottom w:val="single" w:sz="4" w:space="0" w:color="auto"/>
              <w:right w:val="single" w:sz="4" w:space="0" w:color="auto"/>
            </w:tcBorders>
            <w:hideMark/>
          </w:tcPr>
          <w:p w:rsidR="008979B9" w:rsidRPr="00350391" w:rsidRDefault="008979B9" w:rsidP="00E44CF5">
            <w:pPr>
              <w:pStyle w:val="Default"/>
              <w:rPr>
                <w:rFonts w:ascii="Arial" w:hAnsi="Arial" w:cs="Arial"/>
                <w:sz w:val="20"/>
                <w:szCs w:val="20"/>
              </w:rPr>
            </w:pPr>
            <w:r w:rsidRPr="00350391">
              <w:rPr>
                <w:rFonts w:ascii="Arial" w:hAnsi="Arial" w:cs="Arial"/>
                <w:sz w:val="20"/>
                <w:szCs w:val="20"/>
              </w:rPr>
              <w:t>184</w:t>
            </w:r>
          </w:p>
        </w:tc>
        <w:tc>
          <w:tcPr>
            <w:tcW w:w="708" w:type="dxa"/>
            <w:tcBorders>
              <w:top w:val="single" w:sz="4" w:space="0" w:color="auto"/>
              <w:left w:val="single" w:sz="4" w:space="0" w:color="auto"/>
              <w:bottom w:val="single" w:sz="4" w:space="0" w:color="auto"/>
              <w:right w:val="single" w:sz="4" w:space="0" w:color="auto"/>
            </w:tcBorders>
            <w:hideMark/>
          </w:tcPr>
          <w:p w:rsidR="008979B9" w:rsidRPr="00350391" w:rsidRDefault="008979B9" w:rsidP="00E44CF5">
            <w:pPr>
              <w:pStyle w:val="Default"/>
              <w:rPr>
                <w:rFonts w:ascii="Arial" w:hAnsi="Arial" w:cs="Arial"/>
                <w:sz w:val="20"/>
                <w:szCs w:val="20"/>
              </w:rPr>
            </w:pPr>
            <w:r w:rsidRPr="00350391">
              <w:rPr>
                <w:rFonts w:ascii="Arial" w:hAnsi="Arial" w:cs="Arial"/>
                <w:sz w:val="20"/>
                <w:szCs w:val="20"/>
              </w:rPr>
              <w:t>187</w:t>
            </w:r>
          </w:p>
        </w:tc>
        <w:tc>
          <w:tcPr>
            <w:tcW w:w="1276" w:type="dxa"/>
            <w:tcBorders>
              <w:top w:val="single" w:sz="4" w:space="0" w:color="auto"/>
              <w:left w:val="single" w:sz="4" w:space="0" w:color="auto"/>
              <w:bottom w:val="single" w:sz="4" w:space="0" w:color="auto"/>
              <w:right w:val="single" w:sz="4" w:space="0" w:color="auto"/>
            </w:tcBorders>
            <w:hideMark/>
          </w:tcPr>
          <w:p w:rsidR="008979B9" w:rsidRPr="00350391" w:rsidRDefault="008979B9" w:rsidP="00E44CF5">
            <w:pPr>
              <w:pStyle w:val="Default"/>
              <w:rPr>
                <w:rFonts w:ascii="Arial" w:hAnsi="Arial" w:cs="Arial"/>
                <w:sz w:val="20"/>
                <w:szCs w:val="20"/>
              </w:rPr>
            </w:pPr>
            <w:r w:rsidRPr="00350391">
              <w:rPr>
                <w:rFonts w:ascii="Arial" w:hAnsi="Arial" w:cs="Arial"/>
                <w:sz w:val="20"/>
                <w:szCs w:val="20"/>
              </w:rPr>
              <w:t>&lt;150</w:t>
            </w:r>
          </w:p>
        </w:tc>
      </w:tr>
    </w:tbl>
    <w:p w:rsidR="00F3722D" w:rsidRPr="00350391" w:rsidRDefault="00F3722D" w:rsidP="00E44CF5">
      <w:pPr>
        <w:spacing w:after="0" w:line="240" w:lineRule="auto"/>
        <w:rPr>
          <w:rFonts w:ascii="Arial" w:hAnsi="Arial" w:cs="Arial"/>
          <w:i/>
          <w:iCs/>
          <w:sz w:val="20"/>
          <w:szCs w:val="20"/>
        </w:rPr>
      </w:pPr>
    </w:p>
    <w:p w:rsidR="005357A1" w:rsidRDefault="00F3722D" w:rsidP="00E44CF5">
      <w:pPr>
        <w:spacing w:after="0" w:line="240" w:lineRule="auto"/>
        <w:rPr>
          <w:rFonts w:ascii="Arial" w:hAnsi="Arial" w:cs="Arial"/>
          <w:i/>
          <w:iCs/>
          <w:sz w:val="20"/>
          <w:szCs w:val="20"/>
        </w:rPr>
      </w:pPr>
      <w:r w:rsidRPr="00350391">
        <w:rPr>
          <w:rFonts w:ascii="Arial" w:hAnsi="Arial" w:cs="Arial"/>
          <w:i/>
          <w:iCs/>
          <w:noProof/>
          <w:sz w:val="20"/>
          <w:szCs w:val="20"/>
          <w:lang w:eastAsia="nl-NL"/>
        </w:rPr>
        <w:lastRenderedPageBreak/>
        <w:drawing>
          <wp:inline distT="0" distB="0" distL="0" distR="0">
            <wp:extent cx="2486025" cy="1885950"/>
            <wp:effectExtent l="0" t="0" r="0" b="0"/>
            <wp:docPr id="5"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55D44" w:rsidRPr="00350391" w:rsidRDefault="00D55D44" w:rsidP="00E44CF5">
      <w:pPr>
        <w:spacing w:after="0" w:line="240" w:lineRule="auto"/>
        <w:rPr>
          <w:rFonts w:ascii="Arial" w:hAnsi="Arial" w:cs="Arial"/>
          <w:i/>
          <w:iCs/>
          <w:sz w:val="20"/>
          <w:szCs w:val="20"/>
        </w:rPr>
      </w:pPr>
    </w:p>
    <w:p w:rsidR="00233996" w:rsidRPr="00350391" w:rsidRDefault="006A2174" w:rsidP="00E44CF5">
      <w:pPr>
        <w:pStyle w:val="Default"/>
        <w:rPr>
          <w:rFonts w:ascii="Arial" w:hAnsi="Arial" w:cs="Arial"/>
          <w:sz w:val="20"/>
          <w:szCs w:val="20"/>
        </w:rPr>
      </w:pPr>
      <w:r w:rsidRPr="00350391">
        <w:rPr>
          <w:rFonts w:ascii="Arial" w:hAnsi="Arial" w:cs="Arial"/>
          <w:sz w:val="20"/>
          <w:szCs w:val="20"/>
        </w:rPr>
        <w:t>Ontwikkeling:</w:t>
      </w:r>
      <w:r w:rsidR="00233996" w:rsidRPr="00350391">
        <w:rPr>
          <w:rFonts w:ascii="Arial" w:hAnsi="Arial" w:cs="Arial"/>
          <w:sz w:val="20"/>
          <w:szCs w:val="20"/>
        </w:rPr>
        <w:t xml:space="preserve"> het betreft hier een optelling van de cijfers voor zedenmisdrijven, openlijke geweldpleging, bedreiging, mishandeling, straatroof en overvallen.</w:t>
      </w:r>
    </w:p>
    <w:p w:rsidR="00233996" w:rsidRPr="00350391" w:rsidRDefault="00233996" w:rsidP="00E44CF5">
      <w:pPr>
        <w:pStyle w:val="Default"/>
        <w:rPr>
          <w:rFonts w:ascii="Arial" w:hAnsi="Arial" w:cs="Arial"/>
          <w:sz w:val="20"/>
          <w:szCs w:val="20"/>
        </w:rPr>
      </w:pPr>
      <w:r w:rsidRPr="00350391">
        <w:rPr>
          <w:rFonts w:ascii="Arial" w:hAnsi="Arial" w:cs="Arial"/>
          <w:sz w:val="20"/>
          <w:szCs w:val="20"/>
        </w:rPr>
        <w:t>De cijfers  zijn  aanzienlijk beïnvloed door fluctuatie in het aantal misdrijven straatroof</w:t>
      </w:r>
      <w:r w:rsidR="00BC0459">
        <w:rPr>
          <w:rFonts w:ascii="Arial" w:hAnsi="Arial" w:cs="Arial"/>
          <w:sz w:val="20"/>
          <w:szCs w:val="20"/>
        </w:rPr>
        <w:t>;</w:t>
      </w:r>
      <w:r w:rsidRPr="00350391">
        <w:rPr>
          <w:rFonts w:ascii="Arial" w:hAnsi="Arial" w:cs="Arial"/>
          <w:sz w:val="20"/>
          <w:szCs w:val="20"/>
        </w:rPr>
        <w:t xml:space="preserve"> helaas een regionale trend.  </w:t>
      </w:r>
    </w:p>
    <w:p w:rsidR="00233996" w:rsidRPr="00350391" w:rsidRDefault="00233996" w:rsidP="00E44CF5">
      <w:pPr>
        <w:pStyle w:val="Default"/>
        <w:rPr>
          <w:rFonts w:ascii="Arial" w:hAnsi="Arial" w:cs="Arial"/>
          <w:sz w:val="20"/>
          <w:szCs w:val="20"/>
        </w:rPr>
      </w:pPr>
      <w:r w:rsidRPr="00350391">
        <w:rPr>
          <w:rFonts w:ascii="Arial" w:hAnsi="Arial" w:cs="Arial"/>
          <w:sz w:val="20"/>
          <w:szCs w:val="20"/>
        </w:rPr>
        <w:t>De politie heeft hoog ingezet op dit high impact delict. Het aandeel van jeugdigen bij dit misdrijf ligt op bijna 50%. De aanpak in de regio richt zich onder andere op deze jeugdige daders (o.a. de Top 600 aanpak) en aandacht voor de slachtoffers. Scholen worden nauw betrokken in voorlichting.</w:t>
      </w:r>
    </w:p>
    <w:p w:rsidR="00CB1FF7" w:rsidRPr="00350391" w:rsidRDefault="00CB1FF7" w:rsidP="00E44CF5">
      <w:pPr>
        <w:pStyle w:val="Default"/>
        <w:rPr>
          <w:rFonts w:ascii="Arial" w:hAnsi="Arial" w:cs="Arial"/>
          <w:sz w:val="20"/>
          <w:szCs w:val="20"/>
        </w:rPr>
      </w:pPr>
    </w:p>
    <w:p w:rsidR="000767E0" w:rsidRDefault="00A73D0C" w:rsidP="00E44CF5">
      <w:pPr>
        <w:pStyle w:val="Default"/>
        <w:numPr>
          <w:ilvl w:val="0"/>
          <w:numId w:val="30"/>
        </w:numPr>
        <w:rPr>
          <w:rFonts w:ascii="Arial" w:hAnsi="Arial" w:cs="Arial"/>
          <w:bCs/>
          <w:iCs/>
          <w:sz w:val="20"/>
          <w:szCs w:val="20"/>
        </w:rPr>
      </w:pPr>
      <w:r w:rsidRPr="00A73D0C">
        <w:rPr>
          <w:rFonts w:ascii="Arial" w:hAnsi="Arial" w:cs="Arial"/>
          <w:bCs/>
          <w:iCs/>
          <w:sz w:val="20"/>
          <w:szCs w:val="20"/>
        </w:rPr>
        <w:t xml:space="preserve">Verloedering/kwaliteit woonomgeving </w:t>
      </w:r>
    </w:p>
    <w:p w:rsidR="00CB1FF7" w:rsidRPr="00350391" w:rsidRDefault="00CB1FF7" w:rsidP="00E44CF5">
      <w:pPr>
        <w:spacing w:after="0" w:line="240" w:lineRule="auto"/>
        <w:rPr>
          <w:rFonts w:ascii="Arial" w:hAnsi="Arial" w:cs="Arial"/>
          <w:iCs/>
          <w:sz w:val="20"/>
          <w:szCs w:val="20"/>
        </w:rPr>
      </w:pPr>
      <w:r w:rsidRPr="00350391">
        <w:rPr>
          <w:rFonts w:ascii="Arial" w:hAnsi="Arial" w:cs="Arial"/>
          <w:iCs/>
          <w:sz w:val="20"/>
          <w:szCs w:val="20"/>
        </w:rPr>
        <w:t xml:space="preserve">Doelstelling: </w:t>
      </w:r>
      <w:r w:rsidR="009D0F19">
        <w:rPr>
          <w:rFonts w:ascii="Arial" w:hAnsi="Arial" w:cs="Arial"/>
          <w:iCs/>
          <w:sz w:val="20"/>
          <w:szCs w:val="20"/>
        </w:rPr>
        <w:t>h</w:t>
      </w:r>
      <w:r w:rsidRPr="00350391">
        <w:rPr>
          <w:rFonts w:ascii="Arial" w:hAnsi="Arial" w:cs="Arial"/>
          <w:iCs/>
          <w:sz w:val="20"/>
          <w:szCs w:val="20"/>
        </w:rPr>
        <w:t xml:space="preserve">et verbeteren van de kwaliteit van de buitenruimte door de </w:t>
      </w:r>
      <w:r w:rsidRPr="00350391">
        <w:rPr>
          <w:rFonts w:ascii="Arial" w:hAnsi="Arial" w:cs="Arial"/>
          <w:bCs/>
          <w:iCs/>
          <w:sz w:val="20"/>
          <w:szCs w:val="20"/>
        </w:rPr>
        <w:t>klachten en meldingen</w:t>
      </w:r>
      <w:r w:rsidRPr="00350391">
        <w:rPr>
          <w:rFonts w:ascii="Arial" w:hAnsi="Arial" w:cs="Arial"/>
          <w:b/>
          <w:bCs/>
          <w:iCs/>
          <w:sz w:val="20"/>
          <w:szCs w:val="20"/>
        </w:rPr>
        <w:t xml:space="preserve"> </w:t>
      </w:r>
      <w:r w:rsidRPr="00350391">
        <w:rPr>
          <w:rFonts w:ascii="Arial" w:hAnsi="Arial" w:cs="Arial"/>
          <w:iCs/>
          <w:sz w:val="20"/>
          <w:szCs w:val="20"/>
        </w:rPr>
        <w:t>die via het KCC (Klanten Contact Centrum) binnenkomen op te lossen binnen 5 werkdagen</w:t>
      </w:r>
    </w:p>
    <w:p w:rsidR="00CB1FF7" w:rsidRPr="00350391" w:rsidRDefault="00CB1FF7" w:rsidP="00E44CF5">
      <w:pPr>
        <w:pStyle w:val="Default"/>
        <w:rPr>
          <w:rFonts w:ascii="Arial" w:hAnsi="Arial" w:cs="Arial"/>
          <w:sz w:val="20"/>
          <w:szCs w:val="20"/>
        </w:rPr>
      </w:pPr>
      <w:r w:rsidRPr="00350391">
        <w:rPr>
          <w:rFonts w:ascii="Arial" w:hAnsi="Arial" w:cs="Arial"/>
          <w:sz w:val="20"/>
          <w:szCs w:val="20"/>
        </w:rPr>
        <w:t xml:space="preserve">De streefwaarde wordt bepaald op maximaal 60 meldingen per 1000 inwoners en een afhandelingspercentage van 98%. </w:t>
      </w:r>
    </w:p>
    <w:p w:rsidR="00CB1FF7" w:rsidRPr="00350391" w:rsidRDefault="00CB1FF7" w:rsidP="00E44CF5">
      <w:pPr>
        <w:pStyle w:val="Defaul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670"/>
        <w:gridCol w:w="709"/>
        <w:gridCol w:w="709"/>
        <w:gridCol w:w="709"/>
        <w:gridCol w:w="1275"/>
      </w:tblGrid>
      <w:tr w:rsidR="00CB1FF7" w:rsidRPr="00350391" w:rsidTr="008979B9">
        <w:trPr>
          <w:trHeight w:val="340"/>
        </w:trPr>
        <w:tc>
          <w:tcPr>
            <w:tcW w:w="0" w:type="auto"/>
          </w:tcPr>
          <w:p w:rsidR="00CB1FF7" w:rsidRPr="00350391" w:rsidRDefault="00CB1FF7" w:rsidP="00E44CF5">
            <w:pPr>
              <w:spacing w:after="0" w:line="240" w:lineRule="auto"/>
              <w:rPr>
                <w:rFonts w:ascii="Arial" w:hAnsi="Arial" w:cs="Arial"/>
                <w:sz w:val="20"/>
                <w:szCs w:val="20"/>
              </w:rPr>
            </w:pPr>
          </w:p>
        </w:tc>
        <w:tc>
          <w:tcPr>
            <w:tcW w:w="670" w:type="dxa"/>
          </w:tcPr>
          <w:p w:rsidR="00CB1FF7" w:rsidRPr="00350391" w:rsidRDefault="00CB1FF7" w:rsidP="00E44CF5">
            <w:pPr>
              <w:spacing w:after="0" w:line="240" w:lineRule="auto"/>
              <w:rPr>
                <w:rFonts w:ascii="Arial" w:hAnsi="Arial" w:cs="Arial"/>
                <w:b/>
                <w:sz w:val="20"/>
                <w:szCs w:val="20"/>
              </w:rPr>
            </w:pPr>
            <w:r w:rsidRPr="00350391">
              <w:rPr>
                <w:rFonts w:ascii="Arial" w:hAnsi="Arial" w:cs="Arial"/>
                <w:b/>
                <w:sz w:val="20"/>
                <w:szCs w:val="20"/>
              </w:rPr>
              <w:t>2010</w:t>
            </w:r>
          </w:p>
        </w:tc>
        <w:tc>
          <w:tcPr>
            <w:tcW w:w="709" w:type="dxa"/>
          </w:tcPr>
          <w:p w:rsidR="00CB1FF7" w:rsidRPr="00350391" w:rsidRDefault="00CB1FF7" w:rsidP="00E44CF5">
            <w:pPr>
              <w:spacing w:after="0" w:line="240" w:lineRule="auto"/>
              <w:rPr>
                <w:rFonts w:ascii="Arial" w:hAnsi="Arial" w:cs="Arial"/>
                <w:b/>
                <w:sz w:val="20"/>
                <w:szCs w:val="20"/>
              </w:rPr>
            </w:pPr>
            <w:r w:rsidRPr="00350391">
              <w:rPr>
                <w:rFonts w:ascii="Arial" w:hAnsi="Arial" w:cs="Arial"/>
                <w:b/>
                <w:sz w:val="20"/>
                <w:szCs w:val="20"/>
              </w:rPr>
              <w:t>2011</w:t>
            </w:r>
          </w:p>
        </w:tc>
        <w:tc>
          <w:tcPr>
            <w:tcW w:w="709" w:type="dxa"/>
          </w:tcPr>
          <w:p w:rsidR="00CB1FF7" w:rsidRPr="00350391" w:rsidRDefault="00CB1FF7" w:rsidP="00E44CF5">
            <w:pPr>
              <w:spacing w:after="0" w:line="240" w:lineRule="auto"/>
              <w:rPr>
                <w:rFonts w:ascii="Arial" w:hAnsi="Arial" w:cs="Arial"/>
                <w:b/>
                <w:sz w:val="20"/>
                <w:szCs w:val="20"/>
              </w:rPr>
            </w:pPr>
            <w:r w:rsidRPr="00350391">
              <w:rPr>
                <w:rFonts w:ascii="Arial" w:hAnsi="Arial" w:cs="Arial"/>
                <w:b/>
                <w:sz w:val="20"/>
                <w:szCs w:val="20"/>
              </w:rPr>
              <w:t>2012</w:t>
            </w:r>
          </w:p>
        </w:tc>
        <w:tc>
          <w:tcPr>
            <w:tcW w:w="709" w:type="dxa"/>
          </w:tcPr>
          <w:p w:rsidR="00CB1FF7" w:rsidRPr="00350391" w:rsidRDefault="00CB1FF7" w:rsidP="00E44CF5">
            <w:pPr>
              <w:spacing w:after="0" w:line="240" w:lineRule="auto"/>
              <w:rPr>
                <w:rFonts w:ascii="Arial" w:hAnsi="Arial" w:cs="Arial"/>
                <w:b/>
                <w:color w:val="000000"/>
                <w:sz w:val="20"/>
                <w:szCs w:val="20"/>
              </w:rPr>
            </w:pPr>
            <w:r w:rsidRPr="00350391">
              <w:rPr>
                <w:rFonts w:ascii="Arial" w:hAnsi="Arial" w:cs="Arial"/>
                <w:b/>
                <w:color w:val="000000"/>
                <w:sz w:val="20"/>
                <w:szCs w:val="20"/>
              </w:rPr>
              <w:t>2013</w:t>
            </w:r>
          </w:p>
        </w:tc>
        <w:tc>
          <w:tcPr>
            <w:tcW w:w="1275" w:type="dxa"/>
          </w:tcPr>
          <w:p w:rsidR="00CB1FF7" w:rsidRPr="00350391" w:rsidRDefault="00BC0459" w:rsidP="00E44CF5">
            <w:pPr>
              <w:spacing w:after="0" w:line="240" w:lineRule="auto"/>
              <w:rPr>
                <w:rFonts w:ascii="Arial" w:hAnsi="Arial" w:cs="Arial"/>
                <w:sz w:val="20"/>
                <w:szCs w:val="20"/>
              </w:rPr>
            </w:pPr>
            <w:r>
              <w:rPr>
                <w:rFonts w:ascii="Arial" w:hAnsi="Arial" w:cs="Arial"/>
                <w:b/>
                <w:color w:val="000000"/>
                <w:sz w:val="20"/>
                <w:szCs w:val="20"/>
              </w:rPr>
              <w:t xml:space="preserve">Doel </w:t>
            </w:r>
            <w:r w:rsidR="00CB1FF7" w:rsidRPr="00350391">
              <w:rPr>
                <w:rFonts w:ascii="Arial" w:hAnsi="Arial" w:cs="Arial"/>
                <w:b/>
                <w:color w:val="000000"/>
                <w:sz w:val="20"/>
                <w:szCs w:val="20"/>
              </w:rPr>
              <w:t>2014</w:t>
            </w:r>
          </w:p>
        </w:tc>
      </w:tr>
      <w:tr w:rsidR="00CB1FF7" w:rsidRPr="00350391" w:rsidTr="008979B9">
        <w:trPr>
          <w:trHeight w:val="340"/>
        </w:trPr>
        <w:tc>
          <w:tcPr>
            <w:tcW w:w="0" w:type="auto"/>
          </w:tcPr>
          <w:p w:rsidR="00CB1FF7" w:rsidRPr="00350391" w:rsidRDefault="008979B9" w:rsidP="00E44CF5">
            <w:pPr>
              <w:spacing w:after="0" w:line="240" w:lineRule="auto"/>
              <w:rPr>
                <w:rFonts w:ascii="Arial" w:hAnsi="Arial" w:cs="Arial"/>
                <w:sz w:val="20"/>
                <w:szCs w:val="20"/>
              </w:rPr>
            </w:pPr>
            <w:r>
              <w:rPr>
                <w:rFonts w:ascii="Arial" w:hAnsi="Arial" w:cs="Arial"/>
                <w:sz w:val="20"/>
                <w:szCs w:val="20"/>
              </w:rPr>
              <w:t>m</w:t>
            </w:r>
            <w:r w:rsidR="00CB1FF7" w:rsidRPr="00350391">
              <w:rPr>
                <w:rFonts w:ascii="Arial" w:hAnsi="Arial" w:cs="Arial"/>
                <w:sz w:val="20"/>
                <w:szCs w:val="20"/>
              </w:rPr>
              <w:t xml:space="preserve">eldingen </w:t>
            </w:r>
          </w:p>
        </w:tc>
        <w:tc>
          <w:tcPr>
            <w:tcW w:w="670" w:type="dxa"/>
          </w:tcPr>
          <w:p w:rsidR="00CB1FF7" w:rsidRPr="00350391" w:rsidRDefault="00CB1FF7" w:rsidP="00E44CF5">
            <w:pPr>
              <w:spacing w:after="0" w:line="240" w:lineRule="auto"/>
              <w:rPr>
                <w:rFonts w:ascii="Arial" w:hAnsi="Arial" w:cs="Arial"/>
                <w:sz w:val="20"/>
                <w:szCs w:val="20"/>
              </w:rPr>
            </w:pPr>
            <w:r w:rsidRPr="00350391">
              <w:rPr>
                <w:rFonts w:ascii="Arial" w:hAnsi="Arial" w:cs="Arial"/>
                <w:sz w:val="20"/>
                <w:szCs w:val="20"/>
              </w:rPr>
              <w:t>51</w:t>
            </w:r>
          </w:p>
        </w:tc>
        <w:tc>
          <w:tcPr>
            <w:tcW w:w="709" w:type="dxa"/>
          </w:tcPr>
          <w:p w:rsidR="00CB1FF7" w:rsidRPr="00350391" w:rsidRDefault="00CB1FF7" w:rsidP="00E44CF5">
            <w:pPr>
              <w:spacing w:after="0" w:line="240" w:lineRule="auto"/>
              <w:rPr>
                <w:rFonts w:ascii="Arial" w:hAnsi="Arial" w:cs="Arial"/>
                <w:sz w:val="20"/>
                <w:szCs w:val="20"/>
              </w:rPr>
            </w:pPr>
            <w:r w:rsidRPr="00350391">
              <w:rPr>
                <w:rFonts w:ascii="Arial" w:hAnsi="Arial" w:cs="Arial"/>
                <w:sz w:val="20"/>
                <w:szCs w:val="20"/>
              </w:rPr>
              <w:t>44</w:t>
            </w:r>
          </w:p>
        </w:tc>
        <w:tc>
          <w:tcPr>
            <w:tcW w:w="709" w:type="dxa"/>
          </w:tcPr>
          <w:p w:rsidR="00CB1FF7" w:rsidRPr="00350391" w:rsidRDefault="00CB1FF7" w:rsidP="00E44CF5">
            <w:pPr>
              <w:spacing w:after="0" w:line="240" w:lineRule="auto"/>
              <w:rPr>
                <w:rFonts w:ascii="Arial" w:hAnsi="Arial" w:cs="Arial"/>
                <w:sz w:val="20"/>
                <w:szCs w:val="20"/>
              </w:rPr>
            </w:pPr>
            <w:r w:rsidRPr="00350391">
              <w:rPr>
                <w:rFonts w:ascii="Arial" w:hAnsi="Arial" w:cs="Arial"/>
                <w:sz w:val="20"/>
                <w:szCs w:val="20"/>
              </w:rPr>
              <w:t>20</w:t>
            </w:r>
          </w:p>
        </w:tc>
        <w:tc>
          <w:tcPr>
            <w:tcW w:w="709" w:type="dxa"/>
          </w:tcPr>
          <w:p w:rsidR="00CB1FF7" w:rsidRPr="008979B9" w:rsidRDefault="00A73D0C" w:rsidP="00E44CF5">
            <w:pPr>
              <w:spacing w:after="0" w:line="240" w:lineRule="auto"/>
              <w:rPr>
                <w:rFonts w:ascii="Arial" w:hAnsi="Arial" w:cs="Arial"/>
                <w:color w:val="000000"/>
                <w:sz w:val="20"/>
                <w:szCs w:val="20"/>
              </w:rPr>
            </w:pPr>
            <w:r w:rsidRPr="00A73D0C">
              <w:rPr>
                <w:rFonts w:ascii="Arial" w:hAnsi="Arial" w:cs="Arial"/>
                <w:color w:val="000000"/>
                <w:sz w:val="20"/>
                <w:szCs w:val="20"/>
              </w:rPr>
              <w:t>22</w:t>
            </w:r>
          </w:p>
        </w:tc>
        <w:tc>
          <w:tcPr>
            <w:tcW w:w="1275" w:type="dxa"/>
          </w:tcPr>
          <w:p w:rsidR="00CB1FF7" w:rsidRPr="008979B9" w:rsidRDefault="00A73D0C" w:rsidP="00E44CF5">
            <w:pPr>
              <w:spacing w:after="0" w:line="240" w:lineRule="auto"/>
              <w:rPr>
                <w:rFonts w:ascii="Arial" w:hAnsi="Arial" w:cs="Arial"/>
                <w:i/>
                <w:color w:val="000000"/>
                <w:sz w:val="20"/>
                <w:szCs w:val="20"/>
              </w:rPr>
            </w:pPr>
            <w:r w:rsidRPr="00A73D0C">
              <w:rPr>
                <w:rFonts w:ascii="Arial" w:hAnsi="Arial" w:cs="Arial"/>
                <w:i/>
                <w:color w:val="000000"/>
                <w:sz w:val="20"/>
                <w:szCs w:val="20"/>
              </w:rPr>
              <w:t>&lt; 60</w:t>
            </w:r>
          </w:p>
        </w:tc>
      </w:tr>
    </w:tbl>
    <w:p w:rsidR="00CB1FF7" w:rsidRPr="00350391" w:rsidRDefault="00CB1FF7" w:rsidP="00E44CF5">
      <w:pPr>
        <w:spacing w:after="0" w:line="240" w:lineRule="auto"/>
        <w:rPr>
          <w:rFonts w:ascii="Arial" w:hAnsi="Arial" w:cs="Arial"/>
          <w:sz w:val="20"/>
          <w:szCs w:val="20"/>
        </w:rPr>
      </w:pPr>
    </w:p>
    <w:p w:rsidR="00CB1FF7" w:rsidRPr="00350391" w:rsidRDefault="005579F7" w:rsidP="00E44CF5">
      <w:pPr>
        <w:spacing w:after="0" w:line="240" w:lineRule="auto"/>
        <w:rPr>
          <w:rFonts w:ascii="Arial" w:hAnsi="Arial" w:cs="Arial"/>
          <w:sz w:val="20"/>
          <w:szCs w:val="20"/>
        </w:rPr>
      </w:pPr>
      <w:r w:rsidRPr="00350391">
        <w:rPr>
          <w:rFonts w:ascii="Arial" w:hAnsi="Arial" w:cs="Arial"/>
          <w:sz w:val="20"/>
          <w:szCs w:val="20"/>
        </w:rPr>
        <w:t xml:space="preserve">Ontwikkeling: </w:t>
      </w:r>
      <w:r w:rsidR="00234025" w:rsidRPr="00350391">
        <w:rPr>
          <w:rFonts w:ascii="Arial" w:hAnsi="Arial" w:cs="Arial"/>
          <w:sz w:val="20"/>
          <w:szCs w:val="20"/>
        </w:rPr>
        <w:t xml:space="preserve">door een stringente interne handelswijze </w:t>
      </w:r>
      <w:r w:rsidR="00801C5D">
        <w:rPr>
          <w:rFonts w:ascii="Arial" w:hAnsi="Arial" w:cs="Arial"/>
          <w:sz w:val="20"/>
          <w:szCs w:val="20"/>
        </w:rPr>
        <w:t xml:space="preserve">halen we </w:t>
      </w:r>
      <w:r w:rsidR="00234025" w:rsidRPr="00350391">
        <w:rPr>
          <w:rFonts w:ascii="Arial" w:hAnsi="Arial" w:cs="Arial"/>
          <w:sz w:val="20"/>
          <w:szCs w:val="20"/>
        </w:rPr>
        <w:t>de doelstelling ruim</w:t>
      </w:r>
      <w:r w:rsidR="00801C5D">
        <w:rPr>
          <w:rFonts w:ascii="Arial" w:hAnsi="Arial" w:cs="Arial"/>
          <w:sz w:val="20"/>
          <w:szCs w:val="20"/>
        </w:rPr>
        <w:t>.</w:t>
      </w:r>
      <w:r w:rsidR="002970AD">
        <w:rPr>
          <w:rFonts w:ascii="Arial" w:hAnsi="Arial" w:cs="Arial"/>
          <w:sz w:val="20"/>
          <w:szCs w:val="20"/>
        </w:rPr>
        <w:t xml:space="preserve"> </w:t>
      </w:r>
      <w:r w:rsidR="006D0297">
        <w:rPr>
          <w:rFonts w:ascii="Arial" w:hAnsi="Arial" w:cs="Arial"/>
          <w:sz w:val="20"/>
          <w:szCs w:val="20"/>
        </w:rPr>
        <w:t>Voor wat betreft de afhandelingstermijn van 5 dagen spelen soms technische beperkingen of de complexiteit van de oplossing van de klacht een rol.</w:t>
      </w:r>
    </w:p>
    <w:p w:rsidR="005357A1" w:rsidRPr="00350391" w:rsidRDefault="005357A1" w:rsidP="00E44CF5">
      <w:pPr>
        <w:pStyle w:val="Default"/>
        <w:rPr>
          <w:rFonts w:ascii="Arial" w:hAnsi="Arial" w:cs="Arial"/>
          <w:sz w:val="20"/>
          <w:szCs w:val="20"/>
        </w:rPr>
      </w:pPr>
    </w:p>
    <w:p w:rsidR="000767E0" w:rsidRDefault="00A73D0C" w:rsidP="00E44CF5">
      <w:pPr>
        <w:pStyle w:val="Default"/>
        <w:numPr>
          <w:ilvl w:val="0"/>
          <w:numId w:val="30"/>
        </w:numPr>
        <w:rPr>
          <w:rFonts w:ascii="Arial" w:hAnsi="Arial" w:cs="Arial"/>
          <w:bCs/>
          <w:iCs/>
          <w:sz w:val="20"/>
          <w:szCs w:val="20"/>
        </w:rPr>
      </w:pPr>
      <w:r w:rsidRPr="00A73D0C">
        <w:rPr>
          <w:rFonts w:ascii="Arial" w:hAnsi="Arial" w:cs="Arial"/>
          <w:bCs/>
          <w:iCs/>
          <w:sz w:val="20"/>
          <w:szCs w:val="20"/>
        </w:rPr>
        <w:t xml:space="preserve">Burenoverlast </w:t>
      </w:r>
    </w:p>
    <w:p w:rsidR="005357A1" w:rsidRPr="00350391" w:rsidRDefault="005357A1" w:rsidP="00E44CF5">
      <w:pPr>
        <w:spacing w:after="0" w:line="240" w:lineRule="auto"/>
        <w:rPr>
          <w:rFonts w:ascii="Arial" w:hAnsi="Arial" w:cs="Arial"/>
          <w:iCs/>
          <w:sz w:val="20"/>
          <w:szCs w:val="20"/>
        </w:rPr>
      </w:pPr>
      <w:r w:rsidRPr="00350391">
        <w:rPr>
          <w:rFonts w:ascii="Arial" w:hAnsi="Arial" w:cs="Arial"/>
          <w:iCs/>
          <w:sz w:val="20"/>
          <w:szCs w:val="20"/>
        </w:rPr>
        <w:t xml:space="preserve">Doelstelling: </w:t>
      </w:r>
      <w:r w:rsidR="002E34F7">
        <w:rPr>
          <w:rFonts w:ascii="Arial" w:hAnsi="Arial" w:cs="Arial"/>
          <w:iCs/>
          <w:sz w:val="20"/>
          <w:szCs w:val="20"/>
        </w:rPr>
        <w:t>h</w:t>
      </w:r>
      <w:r w:rsidRPr="00350391">
        <w:rPr>
          <w:rFonts w:ascii="Arial" w:hAnsi="Arial" w:cs="Arial"/>
          <w:iCs/>
          <w:sz w:val="20"/>
          <w:szCs w:val="20"/>
        </w:rPr>
        <w:t xml:space="preserve">et aantal geregistreerde meldingen van </w:t>
      </w:r>
      <w:r w:rsidRPr="00350391">
        <w:rPr>
          <w:rFonts w:ascii="Arial" w:hAnsi="Arial" w:cs="Arial"/>
          <w:bCs/>
          <w:iCs/>
          <w:sz w:val="20"/>
          <w:szCs w:val="20"/>
        </w:rPr>
        <w:t>burenoverlast (incl</w:t>
      </w:r>
      <w:r w:rsidRPr="00350391">
        <w:rPr>
          <w:rFonts w:ascii="Arial" w:hAnsi="Arial" w:cs="Arial"/>
          <w:b/>
          <w:bCs/>
          <w:iCs/>
          <w:sz w:val="20"/>
          <w:szCs w:val="20"/>
        </w:rPr>
        <w:t xml:space="preserve">. </w:t>
      </w:r>
      <w:r w:rsidRPr="00350391">
        <w:rPr>
          <w:rFonts w:ascii="Arial" w:hAnsi="Arial" w:cs="Arial"/>
          <w:bCs/>
          <w:iCs/>
          <w:sz w:val="20"/>
          <w:szCs w:val="20"/>
        </w:rPr>
        <w:t>geluidoverlast)</w:t>
      </w:r>
      <w:r w:rsidRPr="00350391">
        <w:rPr>
          <w:rFonts w:ascii="Arial" w:hAnsi="Arial" w:cs="Arial"/>
          <w:b/>
          <w:bCs/>
          <w:iCs/>
          <w:sz w:val="20"/>
          <w:szCs w:val="20"/>
        </w:rPr>
        <w:t xml:space="preserve"> </w:t>
      </w:r>
      <w:r w:rsidR="00102505" w:rsidRPr="00350391">
        <w:rPr>
          <w:rFonts w:ascii="Arial" w:hAnsi="Arial" w:cs="Arial"/>
          <w:bCs/>
          <w:iCs/>
          <w:sz w:val="20"/>
          <w:szCs w:val="20"/>
        </w:rPr>
        <w:t>verminderen</w:t>
      </w:r>
      <w:r w:rsidR="00102505" w:rsidRPr="00350391">
        <w:rPr>
          <w:rFonts w:ascii="Arial" w:hAnsi="Arial" w:cs="Arial"/>
          <w:b/>
          <w:bCs/>
          <w:iCs/>
          <w:sz w:val="20"/>
          <w:szCs w:val="20"/>
        </w:rPr>
        <w:t xml:space="preserve"> </w:t>
      </w:r>
      <w:r w:rsidRPr="00350391">
        <w:rPr>
          <w:rFonts w:ascii="Arial" w:hAnsi="Arial" w:cs="Arial"/>
          <w:iCs/>
          <w:sz w:val="20"/>
          <w:szCs w:val="20"/>
        </w:rPr>
        <w:t>tot 200 meldingen of minder in 2014</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88"/>
        <w:gridCol w:w="850"/>
        <w:gridCol w:w="709"/>
        <w:gridCol w:w="709"/>
        <w:gridCol w:w="850"/>
        <w:gridCol w:w="1276"/>
      </w:tblGrid>
      <w:tr w:rsidR="005357A1" w:rsidRPr="00350391" w:rsidTr="008979B9">
        <w:trPr>
          <w:trHeight w:val="96"/>
        </w:trPr>
        <w:tc>
          <w:tcPr>
            <w:tcW w:w="1305" w:type="dxa"/>
            <w:tcBorders>
              <w:top w:val="single" w:sz="4" w:space="0" w:color="auto"/>
              <w:left w:val="single" w:sz="4" w:space="0" w:color="auto"/>
              <w:bottom w:val="single" w:sz="4" w:space="0" w:color="auto"/>
              <w:right w:val="single" w:sz="4" w:space="0" w:color="auto"/>
            </w:tcBorders>
          </w:tcPr>
          <w:p w:rsidR="005357A1" w:rsidRPr="00350391" w:rsidRDefault="005357A1" w:rsidP="00E44CF5">
            <w:pPr>
              <w:pStyle w:val="Default"/>
              <w:rPr>
                <w:rFonts w:ascii="Arial" w:hAnsi="Arial" w:cs="Arial"/>
                <w:b/>
                <w:bCs/>
                <w:sz w:val="20"/>
                <w:szCs w:val="20"/>
              </w:rPr>
            </w:pPr>
          </w:p>
        </w:tc>
        <w:tc>
          <w:tcPr>
            <w:tcW w:w="788" w:type="dxa"/>
            <w:tcBorders>
              <w:top w:val="single" w:sz="4" w:space="0" w:color="auto"/>
              <w:left w:val="single" w:sz="4" w:space="0" w:color="auto"/>
              <w:bottom w:val="single" w:sz="4" w:space="0" w:color="auto"/>
              <w:right w:val="single" w:sz="4" w:space="0" w:color="auto"/>
            </w:tcBorders>
            <w:hideMark/>
          </w:tcPr>
          <w:p w:rsidR="005357A1" w:rsidRPr="00350391" w:rsidRDefault="005357A1" w:rsidP="00E44CF5">
            <w:pPr>
              <w:pStyle w:val="Default"/>
              <w:rPr>
                <w:rFonts w:ascii="Arial" w:hAnsi="Arial" w:cs="Arial"/>
                <w:sz w:val="20"/>
                <w:szCs w:val="20"/>
              </w:rPr>
            </w:pPr>
            <w:r w:rsidRPr="00350391">
              <w:rPr>
                <w:rFonts w:ascii="Arial" w:hAnsi="Arial" w:cs="Arial"/>
                <w:b/>
                <w:bCs/>
                <w:sz w:val="20"/>
                <w:szCs w:val="20"/>
              </w:rPr>
              <w:t xml:space="preserve">2009 </w:t>
            </w:r>
          </w:p>
        </w:tc>
        <w:tc>
          <w:tcPr>
            <w:tcW w:w="850" w:type="dxa"/>
            <w:tcBorders>
              <w:top w:val="single" w:sz="4" w:space="0" w:color="auto"/>
              <w:left w:val="single" w:sz="4" w:space="0" w:color="auto"/>
              <w:bottom w:val="single" w:sz="4" w:space="0" w:color="auto"/>
              <w:right w:val="single" w:sz="4" w:space="0" w:color="auto"/>
            </w:tcBorders>
            <w:hideMark/>
          </w:tcPr>
          <w:p w:rsidR="005357A1" w:rsidRPr="00350391" w:rsidRDefault="005357A1" w:rsidP="00E44CF5">
            <w:pPr>
              <w:pStyle w:val="Default"/>
              <w:rPr>
                <w:rFonts w:ascii="Arial" w:hAnsi="Arial" w:cs="Arial"/>
                <w:sz w:val="20"/>
                <w:szCs w:val="20"/>
              </w:rPr>
            </w:pPr>
            <w:r w:rsidRPr="00350391">
              <w:rPr>
                <w:rFonts w:ascii="Arial" w:hAnsi="Arial" w:cs="Arial"/>
                <w:b/>
                <w:bCs/>
                <w:sz w:val="20"/>
                <w:szCs w:val="20"/>
              </w:rPr>
              <w:t xml:space="preserve">2010 </w:t>
            </w:r>
          </w:p>
        </w:tc>
        <w:tc>
          <w:tcPr>
            <w:tcW w:w="709" w:type="dxa"/>
            <w:tcBorders>
              <w:top w:val="single" w:sz="4" w:space="0" w:color="auto"/>
              <w:left w:val="single" w:sz="4" w:space="0" w:color="auto"/>
              <w:bottom w:val="single" w:sz="4" w:space="0" w:color="auto"/>
              <w:right w:val="single" w:sz="4" w:space="0" w:color="auto"/>
            </w:tcBorders>
            <w:hideMark/>
          </w:tcPr>
          <w:p w:rsidR="005357A1" w:rsidRPr="00350391" w:rsidRDefault="005357A1" w:rsidP="00E44CF5">
            <w:pPr>
              <w:pStyle w:val="Default"/>
              <w:rPr>
                <w:rFonts w:ascii="Arial" w:hAnsi="Arial" w:cs="Arial"/>
                <w:sz w:val="20"/>
                <w:szCs w:val="20"/>
              </w:rPr>
            </w:pPr>
            <w:r w:rsidRPr="00350391">
              <w:rPr>
                <w:rFonts w:ascii="Arial" w:hAnsi="Arial" w:cs="Arial"/>
                <w:b/>
                <w:bCs/>
                <w:sz w:val="20"/>
                <w:szCs w:val="20"/>
              </w:rPr>
              <w:t xml:space="preserve">2011 </w:t>
            </w:r>
          </w:p>
        </w:tc>
        <w:tc>
          <w:tcPr>
            <w:tcW w:w="709" w:type="dxa"/>
            <w:tcBorders>
              <w:top w:val="single" w:sz="4" w:space="0" w:color="auto"/>
              <w:left w:val="single" w:sz="4" w:space="0" w:color="auto"/>
              <w:bottom w:val="single" w:sz="4" w:space="0" w:color="auto"/>
              <w:right w:val="single" w:sz="4" w:space="0" w:color="auto"/>
            </w:tcBorders>
            <w:hideMark/>
          </w:tcPr>
          <w:p w:rsidR="005357A1" w:rsidRPr="00350391" w:rsidRDefault="005357A1" w:rsidP="00E44CF5">
            <w:pPr>
              <w:pStyle w:val="Default"/>
              <w:rPr>
                <w:rFonts w:ascii="Arial" w:hAnsi="Arial" w:cs="Arial"/>
                <w:b/>
                <w:bCs/>
                <w:sz w:val="20"/>
                <w:szCs w:val="20"/>
              </w:rPr>
            </w:pPr>
            <w:r w:rsidRPr="00350391">
              <w:rPr>
                <w:rFonts w:ascii="Arial" w:hAnsi="Arial" w:cs="Arial"/>
                <w:b/>
                <w:bCs/>
                <w:sz w:val="20"/>
                <w:szCs w:val="20"/>
              </w:rPr>
              <w:t>2012</w:t>
            </w:r>
          </w:p>
        </w:tc>
        <w:tc>
          <w:tcPr>
            <w:tcW w:w="850" w:type="dxa"/>
            <w:tcBorders>
              <w:top w:val="single" w:sz="4" w:space="0" w:color="auto"/>
              <w:left w:val="single" w:sz="4" w:space="0" w:color="auto"/>
              <w:bottom w:val="single" w:sz="4" w:space="0" w:color="auto"/>
              <w:right w:val="single" w:sz="4" w:space="0" w:color="auto"/>
            </w:tcBorders>
          </w:tcPr>
          <w:p w:rsidR="005357A1" w:rsidRPr="00350391" w:rsidRDefault="005357A1" w:rsidP="00E44CF5">
            <w:pPr>
              <w:pStyle w:val="Default"/>
              <w:rPr>
                <w:rFonts w:ascii="Arial" w:hAnsi="Arial" w:cs="Arial"/>
                <w:b/>
                <w:bCs/>
                <w:sz w:val="20"/>
                <w:szCs w:val="20"/>
              </w:rPr>
            </w:pPr>
            <w:r w:rsidRPr="00350391">
              <w:rPr>
                <w:rFonts w:ascii="Arial" w:hAnsi="Arial" w:cs="Arial"/>
                <w:b/>
                <w:bCs/>
                <w:sz w:val="20"/>
                <w:szCs w:val="20"/>
              </w:rPr>
              <w:t>2013</w:t>
            </w:r>
          </w:p>
          <w:p w:rsidR="005357A1" w:rsidRPr="00350391" w:rsidRDefault="005357A1" w:rsidP="00E44CF5">
            <w:pPr>
              <w:pStyle w:val="Default"/>
              <w:rPr>
                <w:rFonts w:ascii="Arial" w:hAnsi="Arial" w:cs="Arial"/>
                <w:b/>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5357A1" w:rsidRPr="00350391" w:rsidRDefault="00BC0459" w:rsidP="00E44CF5">
            <w:pPr>
              <w:pStyle w:val="Default"/>
              <w:rPr>
                <w:rFonts w:ascii="Arial" w:hAnsi="Arial" w:cs="Arial"/>
                <w:b/>
                <w:bCs/>
                <w:sz w:val="20"/>
                <w:szCs w:val="20"/>
              </w:rPr>
            </w:pPr>
            <w:r>
              <w:rPr>
                <w:rFonts w:ascii="Arial" w:hAnsi="Arial" w:cs="Arial"/>
                <w:b/>
                <w:bCs/>
                <w:sz w:val="20"/>
                <w:szCs w:val="20"/>
              </w:rPr>
              <w:t xml:space="preserve">Doel </w:t>
            </w:r>
            <w:r w:rsidR="005357A1" w:rsidRPr="00350391">
              <w:rPr>
                <w:rFonts w:ascii="Arial" w:hAnsi="Arial" w:cs="Arial"/>
                <w:b/>
                <w:bCs/>
                <w:sz w:val="20"/>
                <w:szCs w:val="20"/>
              </w:rPr>
              <w:t>2014</w:t>
            </w:r>
          </w:p>
        </w:tc>
      </w:tr>
      <w:tr w:rsidR="005357A1" w:rsidRPr="00350391" w:rsidTr="008979B9">
        <w:trPr>
          <w:trHeight w:val="96"/>
        </w:trPr>
        <w:tc>
          <w:tcPr>
            <w:tcW w:w="1305" w:type="dxa"/>
            <w:tcBorders>
              <w:top w:val="single" w:sz="4" w:space="0" w:color="auto"/>
              <w:left w:val="single" w:sz="4" w:space="0" w:color="auto"/>
              <w:bottom w:val="single" w:sz="4" w:space="0" w:color="auto"/>
              <w:right w:val="single" w:sz="4" w:space="0" w:color="auto"/>
            </w:tcBorders>
            <w:hideMark/>
          </w:tcPr>
          <w:p w:rsidR="005357A1" w:rsidRPr="00350391" w:rsidRDefault="005357A1" w:rsidP="00E44CF5">
            <w:pPr>
              <w:pStyle w:val="Default"/>
              <w:rPr>
                <w:rFonts w:ascii="Arial" w:hAnsi="Arial" w:cs="Arial"/>
                <w:sz w:val="20"/>
                <w:szCs w:val="20"/>
              </w:rPr>
            </w:pPr>
            <w:r w:rsidRPr="00350391">
              <w:rPr>
                <w:rFonts w:ascii="Arial" w:hAnsi="Arial" w:cs="Arial"/>
                <w:sz w:val="20"/>
                <w:szCs w:val="20"/>
              </w:rPr>
              <w:t>meldingen</w:t>
            </w:r>
          </w:p>
        </w:tc>
        <w:tc>
          <w:tcPr>
            <w:tcW w:w="788" w:type="dxa"/>
            <w:tcBorders>
              <w:top w:val="single" w:sz="4" w:space="0" w:color="auto"/>
              <w:left w:val="single" w:sz="4" w:space="0" w:color="auto"/>
              <w:bottom w:val="single" w:sz="4" w:space="0" w:color="auto"/>
              <w:right w:val="single" w:sz="4" w:space="0" w:color="auto"/>
            </w:tcBorders>
            <w:hideMark/>
          </w:tcPr>
          <w:p w:rsidR="005357A1" w:rsidRPr="00350391" w:rsidRDefault="005357A1" w:rsidP="00E44CF5">
            <w:pPr>
              <w:pStyle w:val="Default"/>
              <w:rPr>
                <w:rFonts w:ascii="Arial" w:hAnsi="Arial" w:cs="Arial"/>
                <w:sz w:val="20"/>
                <w:szCs w:val="20"/>
              </w:rPr>
            </w:pPr>
            <w:r w:rsidRPr="00350391">
              <w:rPr>
                <w:rFonts w:ascii="Arial" w:hAnsi="Arial" w:cs="Arial"/>
                <w:sz w:val="20"/>
                <w:szCs w:val="20"/>
              </w:rPr>
              <w:t xml:space="preserve">235 </w:t>
            </w:r>
          </w:p>
        </w:tc>
        <w:tc>
          <w:tcPr>
            <w:tcW w:w="850" w:type="dxa"/>
            <w:tcBorders>
              <w:top w:val="single" w:sz="4" w:space="0" w:color="auto"/>
              <w:left w:val="single" w:sz="4" w:space="0" w:color="auto"/>
              <w:bottom w:val="single" w:sz="4" w:space="0" w:color="auto"/>
              <w:right w:val="single" w:sz="4" w:space="0" w:color="auto"/>
            </w:tcBorders>
            <w:hideMark/>
          </w:tcPr>
          <w:p w:rsidR="005357A1" w:rsidRPr="00350391" w:rsidRDefault="005357A1" w:rsidP="00E44CF5">
            <w:pPr>
              <w:pStyle w:val="Default"/>
              <w:rPr>
                <w:rFonts w:ascii="Arial" w:hAnsi="Arial" w:cs="Arial"/>
                <w:sz w:val="20"/>
                <w:szCs w:val="20"/>
              </w:rPr>
            </w:pPr>
            <w:r w:rsidRPr="00350391">
              <w:rPr>
                <w:rFonts w:ascii="Arial" w:hAnsi="Arial" w:cs="Arial"/>
                <w:sz w:val="20"/>
                <w:szCs w:val="20"/>
              </w:rPr>
              <w:t xml:space="preserve">255 </w:t>
            </w:r>
          </w:p>
        </w:tc>
        <w:tc>
          <w:tcPr>
            <w:tcW w:w="709" w:type="dxa"/>
            <w:tcBorders>
              <w:top w:val="single" w:sz="4" w:space="0" w:color="auto"/>
              <w:left w:val="single" w:sz="4" w:space="0" w:color="auto"/>
              <w:bottom w:val="single" w:sz="4" w:space="0" w:color="auto"/>
              <w:right w:val="single" w:sz="4" w:space="0" w:color="auto"/>
            </w:tcBorders>
            <w:hideMark/>
          </w:tcPr>
          <w:p w:rsidR="005357A1" w:rsidRPr="00350391" w:rsidRDefault="005357A1" w:rsidP="00E44CF5">
            <w:pPr>
              <w:pStyle w:val="Default"/>
              <w:rPr>
                <w:rFonts w:ascii="Arial" w:hAnsi="Arial" w:cs="Arial"/>
                <w:sz w:val="20"/>
                <w:szCs w:val="20"/>
              </w:rPr>
            </w:pPr>
            <w:r w:rsidRPr="00350391">
              <w:rPr>
                <w:rFonts w:ascii="Arial" w:hAnsi="Arial" w:cs="Arial"/>
                <w:sz w:val="20"/>
                <w:szCs w:val="20"/>
              </w:rPr>
              <w:t xml:space="preserve">288 </w:t>
            </w:r>
          </w:p>
        </w:tc>
        <w:tc>
          <w:tcPr>
            <w:tcW w:w="709" w:type="dxa"/>
            <w:tcBorders>
              <w:top w:val="single" w:sz="4" w:space="0" w:color="auto"/>
              <w:left w:val="single" w:sz="4" w:space="0" w:color="auto"/>
              <w:bottom w:val="single" w:sz="4" w:space="0" w:color="auto"/>
              <w:right w:val="single" w:sz="4" w:space="0" w:color="auto"/>
            </w:tcBorders>
            <w:hideMark/>
          </w:tcPr>
          <w:p w:rsidR="005357A1" w:rsidRPr="00350391" w:rsidRDefault="005357A1" w:rsidP="00E44CF5">
            <w:pPr>
              <w:pStyle w:val="Default"/>
              <w:rPr>
                <w:rFonts w:ascii="Arial" w:hAnsi="Arial" w:cs="Arial"/>
                <w:sz w:val="20"/>
                <w:szCs w:val="20"/>
              </w:rPr>
            </w:pPr>
            <w:r w:rsidRPr="00350391">
              <w:rPr>
                <w:rFonts w:ascii="Arial" w:hAnsi="Arial" w:cs="Arial"/>
                <w:sz w:val="20"/>
                <w:szCs w:val="20"/>
              </w:rPr>
              <w:t>277</w:t>
            </w:r>
          </w:p>
        </w:tc>
        <w:tc>
          <w:tcPr>
            <w:tcW w:w="850" w:type="dxa"/>
            <w:tcBorders>
              <w:top w:val="single" w:sz="4" w:space="0" w:color="auto"/>
              <w:left w:val="single" w:sz="4" w:space="0" w:color="auto"/>
              <w:bottom w:val="single" w:sz="4" w:space="0" w:color="auto"/>
              <w:right w:val="single" w:sz="4" w:space="0" w:color="auto"/>
            </w:tcBorders>
            <w:hideMark/>
          </w:tcPr>
          <w:p w:rsidR="005357A1" w:rsidRPr="00350391" w:rsidRDefault="005357A1" w:rsidP="00E44CF5">
            <w:pPr>
              <w:pStyle w:val="Default"/>
              <w:rPr>
                <w:rFonts w:ascii="Arial" w:hAnsi="Arial" w:cs="Arial"/>
                <w:sz w:val="20"/>
                <w:szCs w:val="20"/>
              </w:rPr>
            </w:pPr>
            <w:r w:rsidRPr="00350391">
              <w:rPr>
                <w:rFonts w:ascii="Arial" w:hAnsi="Arial" w:cs="Arial"/>
                <w:sz w:val="20"/>
                <w:szCs w:val="20"/>
              </w:rPr>
              <w:t>202</w:t>
            </w:r>
          </w:p>
        </w:tc>
        <w:tc>
          <w:tcPr>
            <w:tcW w:w="1276" w:type="dxa"/>
            <w:tcBorders>
              <w:top w:val="single" w:sz="4" w:space="0" w:color="auto"/>
              <w:left w:val="single" w:sz="4" w:space="0" w:color="auto"/>
              <w:bottom w:val="single" w:sz="4" w:space="0" w:color="auto"/>
              <w:right w:val="single" w:sz="4" w:space="0" w:color="auto"/>
            </w:tcBorders>
            <w:hideMark/>
          </w:tcPr>
          <w:p w:rsidR="005357A1" w:rsidRPr="00350391" w:rsidRDefault="005357A1" w:rsidP="00E44CF5">
            <w:pPr>
              <w:pStyle w:val="Default"/>
              <w:rPr>
                <w:rFonts w:ascii="Arial" w:hAnsi="Arial" w:cs="Arial"/>
                <w:sz w:val="20"/>
                <w:szCs w:val="20"/>
              </w:rPr>
            </w:pPr>
            <w:r w:rsidRPr="00350391">
              <w:rPr>
                <w:rFonts w:ascii="Arial" w:hAnsi="Arial" w:cs="Arial"/>
                <w:sz w:val="20"/>
                <w:szCs w:val="20"/>
              </w:rPr>
              <w:t>&lt;200</w:t>
            </w:r>
          </w:p>
        </w:tc>
      </w:tr>
    </w:tbl>
    <w:p w:rsidR="005357A1" w:rsidRPr="00350391" w:rsidRDefault="005357A1" w:rsidP="00E44CF5">
      <w:pPr>
        <w:pStyle w:val="Default"/>
        <w:rPr>
          <w:rFonts w:ascii="Arial" w:hAnsi="Arial" w:cs="Arial"/>
          <w:sz w:val="20"/>
          <w:szCs w:val="20"/>
        </w:rPr>
      </w:pPr>
    </w:p>
    <w:p w:rsidR="005357A1" w:rsidRPr="00350391" w:rsidRDefault="00F3722D" w:rsidP="00E44CF5">
      <w:pPr>
        <w:pStyle w:val="Default"/>
        <w:rPr>
          <w:rFonts w:ascii="Arial" w:hAnsi="Arial" w:cs="Arial"/>
          <w:sz w:val="20"/>
          <w:szCs w:val="20"/>
        </w:rPr>
      </w:pPr>
      <w:r w:rsidRPr="00350391">
        <w:rPr>
          <w:rFonts w:ascii="Arial" w:hAnsi="Arial" w:cs="Arial"/>
          <w:noProof/>
          <w:sz w:val="20"/>
          <w:szCs w:val="20"/>
        </w:rPr>
        <w:drawing>
          <wp:inline distT="0" distB="0" distL="0" distR="0">
            <wp:extent cx="2143125" cy="1933575"/>
            <wp:effectExtent l="0" t="0" r="0" b="0"/>
            <wp:docPr id="10"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357A1" w:rsidRPr="00350391" w:rsidRDefault="005357A1" w:rsidP="00E44CF5">
      <w:pPr>
        <w:pStyle w:val="Default"/>
        <w:rPr>
          <w:rFonts w:ascii="Arial" w:hAnsi="Arial" w:cs="Arial"/>
          <w:sz w:val="20"/>
          <w:szCs w:val="20"/>
        </w:rPr>
      </w:pPr>
    </w:p>
    <w:p w:rsidR="00520AB0" w:rsidRPr="00350391" w:rsidRDefault="00520AB0" w:rsidP="00E44CF5">
      <w:pPr>
        <w:pStyle w:val="Default"/>
        <w:rPr>
          <w:rFonts w:ascii="Arial" w:hAnsi="Arial" w:cs="Arial"/>
          <w:sz w:val="20"/>
          <w:szCs w:val="20"/>
        </w:rPr>
      </w:pPr>
      <w:r w:rsidRPr="00350391">
        <w:rPr>
          <w:rFonts w:ascii="Arial" w:hAnsi="Arial" w:cs="Arial"/>
          <w:sz w:val="20"/>
          <w:szCs w:val="20"/>
        </w:rPr>
        <w:t xml:space="preserve">Ontwikkelingen: </w:t>
      </w:r>
      <w:r w:rsidR="002E34F7">
        <w:rPr>
          <w:rFonts w:ascii="Arial" w:hAnsi="Arial" w:cs="Arial"/>
          <w:sz w:val="20"/>
          <w:szCs w:val="20"/>
        </w:rPr>
        <w:t>b</w:t>
      </w:r>
      <w:r w:rsidRPr="00350391">
        <w:rPr>
          <w:rFonts w:ascii="Arial" w:hAnsi="Arial" w:cs="Arial"/>
          <w:sz w:val="20"/>
          <w:szCs w:val="20"/>
        </w:rPr>
        <w:t>ij deze meldingen gaat het met name over overlast door buren, burenruzie en geluidsoverlast. Ook het rondhangen van jongeren wordt veel</w:t>
      </w:r>
      <w:r w:rsidR="002E34F7">
        <w:rPr>
          <w:rFonts w:ascii="Arial" w:hAnsi="Arial" w:cs="Arial"/>
          <w:sz w:val="20"/>
          <w:szCs w:val="20"/>
        </w:rPr>
        <w:t>al</w:t>
      </w:r>
      <w:r w:rsidRPr="00350391">
        <w:rPr>
          <w:rFonts w:ascii="Arial" w:hAnsi="Arial" w:cs="Arial"/>
          <w:sz w:val="20"/>
          <w:szCs w:val="20"/>
        </w:rPr>
        <w:t xml:space="preserve"> als buurtprobleem gezien.</w:t>
      </w:r>
    </w:p>
    <w:p w:rsidR="00520AB0" w:rsidRPr="00350391" w:rsidRDefault="00520AB0" w:rsidP="00E44CF5">
      <w:pPr>
        <w:pStyle w:val="Default"/>
        <w:rPr>
          <w:rFonts w:ascii="Arial" w:hAnsi="Arial" w:cs="Arial"/>
          <w:sz w:val="20"/>
          <w:szCs w:val="20"/>
        </w:rPr>
      </w:pPr>
      <w:r w:rsidRPr="00350391">
        <w:rPr>
          <w:rFonts w:ascii="Arial" w:hAnsi="Arial" w:cs="Arial"/>
          <w:sz w:val="20"/>
          <w:szCs w:val="20"/>
        </w:rPr>
        <w:lastRenderedPageBreak/>
        <w:t>Het aantal meldingen</w:t>
      </w:r>
      <w:r w:rsidR="00B97141" w:rsidRPr="00350391">
        <w:rPr>
          <w:rFonts w:ascii="Arial" w:hAnsi="Arial" w:cs="Arial"/>
          <w:sz w:val="20"/>
          <w:szCs w:val="20"/>
        </w:rPr>
        <w:t xml:space="preserve"> </w:t>
      </w:r>
      <w:r w:rsidR="002E34F7">
        <w:rPr>
          <w:rFonts w:ascii="Arial" w:hAnsi="Arial" w:cs="Arial"/>
          <w:sz w:val="20"/>
          <w:szCs w:val="20"/>
        </w:rPr>
        <w:t xml:space="preserve">is </w:t>
      </w:r>
      <w:r w:rsidR="00154028">
        <w:rPr>
          <w:rFonts w:ascii="Arial" w:hAnsi="Arial" w:cs="Arial"/>
          <w:sz w:val="20"/>
          <w:szCs w:val="20"/>
        </w:rPr>
        <w:t xml:space="preserve">sinds 2011 </w:t>
      </w:r>
      <w:r w:rsidRPr="00350391">
        <w:rPr>
          <w:rFonts w:ascii="Arial" w:hAnsi="Arial" w:cs="Arial"/>
          <w:sz w:val="20"/>
          <w:szCs w:val="20"/>
        </w:rPr>
        <w:t>fors teruggelopen</w:t>
      </w:r>
      <w:r w:rsidR="00D55D44">
        <w:rPr>
          <w:rFonts w:ascii="Arial" w:hAnsi="Arial" w:cs="Arial"/>
          <w:sz w:val="20"/>
          <w:szCs w:val="20"/>
        </w:rPr>
        <w:t>,</w:t>
      </w:r>
      <w:r w:rsidRPr="00350391">
        <w:rPr>
          <w:rFonts w:ascii="Arial" w:hAnsi="Arial" w:cs="Arial"/>
          <w:sz w:val="20"/>
          <w:szCs w:val="20"/>
        </w:rPr>
        <w:t xml:space="preserve"> in tegenstelling tot de landelijke en regionale trend</w:t>
      </w:r>
      <w:r w:rsidR="00BC0459">
        <w:rPr>
          <w:rFonts w:ascii="Arial" w:hAnsi="Arial" w:cs="Arial"/>
          <w:sz w:val="20"/>
          <w:szCs w:val="20"/>
        </w:rPr>
        <w:t>.</w:t>
      </w:r>
      <w:r w:rsidR="006D0297">
        <w:rPr>
          <w:rFonts w:ascii="Arial" w:hAnsi="Arial" w:cs="Arial"/>
          <w:sz w:val="20"/>
          <w:szCs w:val="20"/>
        </w:rPr>
        <w:t xml:space="preserve"> </w:t>
      </w:r>
      <w:r w:rsidRPr="00350391">
        <w:rPr>
          <w:rFonts w:ascii="Arial" w:hAnsi="Arial" w:cs="Arial"/>
          <w:sz w:val="20"/>
          <w:szCs w:val="20"/>
        </w:rPr>
        <w:t xml:space="preserve">De politie heeft n.a.v. de stijging van cijfers in de jaren daarvoor in 2013 meer prioriteit gegeven aan de aanpak van dit probleem, maar het capaciteitsbeslag op de wijkagenten is enorm.  In 2012 is er gestart met het project buurtbemiddeling voor koopwoningen. Voor huurwoningen </w:t>
      </w:r>
      <w:r w:rsidR="002E34F7">
        <w:rPr>
          <w:rFonts w:ascii="Arial" w:hAnsi="Arial" w:cs="Arial"/>
          <w:sz w:val="20"/>
          <w:szCs w:val="20"/>
        </w:rPr>
        <w:t>regelen</w:t>
      </w:r>
      <w:r w:rsidR="001A7326">
        <w:rPr>
          <w:rFonts w:ascii="Arial" w:hAnsi="Arial" w:cs="Arial"/>
          <w:sz w:val="20"/>
          <w:szCs w:val="20"/>
        </w:rPr>
        <w:t xml:space="preserve"> </w:t>
      </w:r>
      <w:r w:rsidRPr="00350391">
        <w:rPr>
          <w:rFonts w:ascii="Arial" w:hAnsi="Arial" w:cs="Arial"/>
          <w:sz w:val="20"/>
          <w:szCs w:val="20"/>
        </w:rPr>
        <w:t>de verhuurders i.c. woningcorporaties</w:t>
      </w:r>
      <w:r w:rsidR="002E34F7">
        <w:rPr>
          <w:rFonts w:ascii="Arial" w:hAnsi="Arial" w:cs="Arial"/>
          <w:sz w:val="20"/>
          <w:szCs w:val="20"/>
        </w:rPr>
        <w:t xml:space="preserve"> dit</w:t>
      </w:r>
      <w:r w:rsidR="001A7326">
        <w:rPr>
          <w:rFonts w:ascii="Arial" w:hAnsi="Arial" w:cs="Arial"/>
          <w:sz w:val="20"/>
          <w:szCs w:val="20"/>
        </w:rPr>
        <w:t xml:space="preserve">, omdat er </w:t>
      </w:r>
      <w:r w:rsidR="00BC0459">
        <w:rPr>
          <w:rFonts w:ascii="Arial" w:hAnsi="Arial" w:cs="Arial"/>
          <w:sz w:val="20"/>
          <w:szCs w:val="20"/>
        </w:rPr>
        <w:t xml:space="preserve">een </w:t>
      </w:r>
      <w:r w:rsidR="001A7326">
        <w:rPr>
          <w:rFonts w:ascii="Arial" w:hAnsi="Arial" w:cs="Arial"/>
          <w:sz w:val="20"/>
          <w:szCs w:val="20"/>
        </w:rPr>
        <w:t xml:space="preserve">wettelijke </w:t>
      </w:r>
      <w:r w:rsidR="00BC0459">
        <w:rPr>
          <w:rFonts w:ascii="Arial" w:hAnsi="Arial" w:cs="Arial"/>
          <w:sz w:val="20"/>
          <w:szCs w:val="20"/>
        </w:rPr>
        <w:t xml:space="preserve">verplichting </w:t>
      </w:r>
      <w:r w:rsidR="001A7326">
        <w:rPr>
          <w:rFonts w:ascii="Arial" w:hAnsi="Arial" w:cs="Arial"/>
          <w:sz w:val="20"/>
          <w:szCs w:val="20"/>
        </w:rPr>
        <w:t xml:space="preserve">geldt </w:t>
      </w:r>
      <w:r w:rsidR="002E34F7">
        <w:rPr>
          <w:rFonts w:ascii="Arial" w:hAnsi="Arial" w:cs="Arial"/>
          <w:sz w:val="20"/>
          <w:szCs w:val="20"/>
        </w:rPr>
        <w:t xml:space="preserve">om </w:t>
      </w:r>
      <w:r w:rsidR="00BC0459">
        <w:rPr>
          <w:rFonts w:ascii="Arial" w:hAnsi="Arial" w:cs="Arial"/>
          <w:sz w:val="20"/>
          <w:szCs w:val="20"/>
        </w:rPr>
        <w:t xml:space="preserve">te zorgen voor woongenot. </w:t>
      </w:r>
      <w:r w:rsidRPr="00350391">
        <w:rPr>
          <w:rFonts w:ascii="Arial" w:hAnsi="Arial" w:cs="Arial"/>
          <w:sz w:val="20"/>
          <w:szCs w:val="20"/>
        </w:rPr>
        <w:t>We verwachten dat dit op termijn positieve invloed zal hebben op de cijfers.</w:t>
      </w:r>
    </w:p>
    <w:p w:rsidR="005357A1" w:rsidRDefault="005357A1" w:rsidP="00E44CF5">
      <w:pPr>
        <w:pStyle w:val="Default"/>
        <w:rPr>
          <w:rFonts w:ascii="Arial" w:hAnsi="Arial" w:cs="Arial"/>
          <w:sz w:val="20"/>
          <w:szCs w:val="20"/>
        </w:rPr>
      </w:pPr>
    </w:p>
    <w:p w:rsidR="000767E0" w:rsidRDefault="00A73D0C" w:rsidP="00E44CF5">
      <w:pPr>
        <w:pStyle w:val="Default"/>
        <w:numPr>
          <w:ilvl w:val="0"/>
          <w:numId w:val="30"/>
        </w:numPr>
        <w:rPr>
          <w:rFonts w:ascii="Arial" w:hAnsi="Arial" w:cs="Arial"/>
          <w:bCs/>
          <w:iCs/>
          <w:sz w:val="20"/>
          <w:szCs w:val="20"/>
        </w:rPr>
      </w:pPr>
      <w:r w:rsidRPr="00A73D0C">
        <w:rPr>
          <w:rFonts w:ascii="Arial" w:hAnsi="Arial" w:cs="Arial"/>
          <w:bCs/>
          <w:iCs/>
          <w:sz w:val="20"/>
          <w:szCs w:val="20"/>
        </w:rPr>
        <w:t xml:space="preserve">Stationsgebied Diemen Zuid inclusief Bergwijkpark </w:t>
      </w:r>
    </w:p>
    <w:p w:rsidR="005357A1" w:rsidRPr="00350391" w:rsidRDefault="005357A1" w:rsidP="00E44CF5">
      <w:pPr>
        <w:pStyle w:val="Default"/>
        <w:rPr>
          <w:rFonts w:ascii="Arial" w:hAnsi="Arial" w:cs="Arial"/>
          <w:sz w:val="20"/>
          <w:szCs w:val="20"/>
        </w:rPr>
      </w:pPr>
      <w:r w:rsidRPr="00350391">
        <w:rPr>
          <w:rFonts w:ascii="Arial" w:hAnsi="Arial" w:cs="Arial"/>
          <w:iCs/>
          <w:sz w:val="20"/>
          <w:szCs w:val="20"/>
        </w:rPr>
        <w:t>Doelstel</w:t>
      </w:r>
      <w:r w:rsidR="00520AB0" w:rsidRPr="00350391">
        <w:rPr>
          <w:rFonts w:ascii="Arial" w:hAnsi="Arial" w:cs="Arial"/>
          <w:iCs/>
          <w:sz w:val="20"/>
          <w:szCs w:val="20"/>
        </w:rPr>
        <w:t xml:space="preserve">ling: </w:t>
      </w:r>
      <w:r w:rsidR="002E34F7">
        <w:rPr>
          <w:rFonts w:ascii="Arial" w:hAnsi="Arial" w:cs="Arial"/>
          <w:iCs/>
          <w:sz w:val="20"/>
          <w:szCs w:val="20"/>
        </w:rPr>
        <w:t>h</w:t>
      </w:r>
      <w:r w:rsidR="00520AB0" w:rsidRPr="00350391">
        <w:rPr>
          <w:rFonts w:ascii="Arial" w:hAnsi="Arial" w:cs="Arial"/>
          <w:iCs/>
          <w:sz w:val="20"/>
          <w:szCs w:val="20"/>
        </w:rPr>
        <w:t xml:space="preserve">et </w:t>
      </w:r>
      <w:r w:rsidR="00007E56" w:rsidRPr="00350391">
        <w:rPr>
          <w:rFonts w:ascii="Arial" w:hAnsi="Arial" w:cs="Arial"/>
          <w:iCs/>
          <w:sz w:val="20"/>
          <w:szCs w:val="20"/>
        </w:rPr>
        <w:t xml:space="preserve">aantal </w:t>
      </w:r>
      <w:r w:rsidRPr="00350391">
        <w:rPr>
          <w:rFonts w:ascii="Arial" w:hAnsi="Arial" w:cs="Arial"/>
          <w:iCs/>
          <w:sz w:val="20"/>
          <w:szCs w:val="20"/>
        </w:rPr>
        <w:t xml:space="preserve">geregistreerde misdrijven </w:t>
      </w:r>
      <w:r w:rsidRPr="00350391">
        <w:rPr>
          <w:rFonts w:ascii="Arial" w:hAnsi="Arial" w:cs="Arial"/>
          <w:bCs/>
          <w:iCs/>
          <w:sz w:val="20"/>
          <w:szCs w:val="20"/>
        </w:rPr>
        <w:t>straatroof</w:t>
      </w:r>
      <w:r w:rsidRPr="00350391">
        <w:rPr>
          <w:rFonts w:ascii="Arial" w:hAnsi="Arial" w:cs="Arial"/>
          <w:b/>
          <w:bCs/>
          <w:iCs/>
          <w:sz w:val="20"/>
          <w:szCs w:val="20"/>
        </w:rPr>
        <w:t xml:space="preserve"> </w:t>
      </w:r>
      <w:r w:rsidRPr="00350391">
        <w:rPr>
          <w:rFonts w:ascii="Arial" w:hAnsi="Arial" w:cs="Arial"/>
          <w:iCs/>
          <w:sz w:val="20"/>
          <w:szCs w:val="20"/>
        </w:rPr>
        <w:t>in D</w:t>
      </w:r>
      <w:r w:rsidR="00520AB0" w:rsidRPr="00350391">
        <w:rPr>
          <w:rFonts w:ascii="Arial" w:hAnsi="Arial" w:cs="Arial"/>
          <w:iCs/>
          <w:sz w:val="20"/>
          <w:szCs w:val="20"/>
        </w:rPr>
        <w:t xml:space="preserve">iemen Zuid en Bergwijkpark </w:t>
      </w:r>
      <w:r w:rsidRPr="00350391">
        <w:rPr>
          <w:rFonts w:ascii="Arial" w:hAnsi="Arial" w:cs="Arial"/>
          <w:iCs/>
          <w:sz w:val="20"/>
          <w:szCs w:val="20"/>
        </w:rPr>
        <w:t xml:space="preserve">verminderen tot 32 of minder in 2014 </w:t>
      </w:r>
    </w:p>
    <w:p w:rsidR="005357A1" w:rsidRPr="00D55D44" w:rsidRDefault="005357A1" w:rsidP="00E44CF5">
      <w:pPr>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763"/>
        <w:gridCol w:w="850"/>
        <w:gridCol w:w="709"/>
        <w:gridCol w:w="1559"/>
      </w:tblGrid>
      <w:tr w:rsidR="005357A1" w:rsidRPr="00350391" w:rsidTr="00BE2C21">
        <w:tc>
          <w:tcPr>
            <w:tcW w:w="2039" w:type="dxa"/>
            <w:tcBorders>
              <w:top w:val="single" w:sz="4" w:space="0" w:color="auto"/>
              <w:left w:val="single" w:sz="4" w:space="0" w:color="auto"/>
              <w:bottom w:val="single" w:sz="4" w:space="0" w:color="auto"/>
              <w:right w:val="single" w:sz="4" w:space="0" w:color="auto"/>
            </w:tcBorders>
            <w:hideMark/>
          </w:tcPr>
          <w:p w:rsidR="005357A1" w:rsidRPr="00350391" w:rsidRDefault="005357A1" w:rsidP="00E44CF5">
            <w:pPr>
              <w:spacing w:after="0" w:line="240" w:lineRule="auto"/>
              <w:rPr>
                <w:rFonts w:ascii="Arial" w:hAnsi="Arial" w:cs="Arial"/>
                <w:b/>
                <w:color w:val="000000"/>
                <w:sz w:val="20"/>
                <w:szCs w:val="20"/>
              </w:rPr>
            </w:pPr>
          </w:p>
        </w:tc>
        <w:tc>
          <w:tcPr>
            <w:tcW w:w="763" w:type="dxa"/>
            <w:tcBorders>
              <w:top w:val="single" w:sz="4" w:space="0" w:color="auto"/>
              <w:left w:val="single" w:sz="4" w:space="0" w:color="auto"/>
              <w:bottom w:val="single" w:sz="4" w:space="0" w:color="auto"/>
              <w:right w:val="single" w:sz="4" w:space="0" w:color="auto"/>
            </w:tcBorders>
            <w:hideMark/>
          </w:tcPr>
          <w:p w:rsidR="005357A1" w:rsidRPr="00350391" w:rsidRDefault="005357A1" w:rsidP="00E44CF5">
            <w:pPr>
              <w:spacing w:after="0" w:line="240" w:lineRule="auto"/>
              <w:jc w:val="center"/>
              <w:rPr>
                <w:rFonts w:ascii="Arial" w:hAnsi="Arial" w:cs="Arial"/>
                <w:b/>
                <w:color w:val="000000"/>
                <w:sz w:val="20"/>
                <w:szCs w:val="20"/>
              </w:rPr>
            </w:pPr>
            <w:r w:rsidRPr="00350391">
              <w:rPr>
                <w:rFonts w:ascii="Arial" w:hAnsi="Arial" w:cs="Arial"/>
                <w:b/>
                <w:color w:val="000000"/>
                <w:sz w:val="20"/>
                <w:szCs w:val="20"/>
              </w:rPr>
              <w:t>2009</w:t>
            </w:r>
          </w:p>
        </w:tc>
        <w:tc>
          <w:tcPr>
            <w:tcW w:w="850" w:type="dxa"/>
            <w:tcBorders>
              <w:top w:val="single" w:sz="4" w:space="0" w:color="auto"/>
              <w:left w:val="single" w:sz="4" w:space="0" w:color="auto"/>
              <w:bottom w:val="single" w:sz="4" w:space="0" w:color="auto"/>
              <w:right w:val="single" w:sz="4" w:space="0" w:color="auto"/>
            </w:tcBorders>
            <w:hideMark/>
          </w:tcPr>
          <w:p w:rsidR="005357A1" w:rsidRPr="00350391" w:rsidRDefault="005357A1" w:rsidP="00E44CF5">
            <w:pPr>
              <w:spacing w:after="0" w:line="240" w:lineRule="auto"/>
              <w:jc w:val="center"/>
              <w:rPr>
                <w:rFonts w:ascii="Arial" w:hAnsi="Arial" w:cs="Arial"/>
                <w:b/>
                <w:color w:val="000000"/>
                <w:sz w:val="20"/>
                <w:szCs w:val="20"/>
              </w:rPr>
            </w:pPr>
            <w:r w:rsidRPr="00350391">
              <w:rPr>
                <w:rFonts w:ascii="Arial" w:hAnsi="Arial" w:cs="Arial"/>
                <w:b/>
                <w:color w:val="000000"/>
                <w:sz w:val="20"/>
                <w:szCs w:val="20"/>
              </w:rPr>
              <w:t>2012</w:t>
            </w:r>
          </w:p>
        </w:tc>
        <w:tc>
          <w:tcPr>
            <w:tcW w:w="709" w:type="dxa"/>
            <w:tcBorders>
              <w:top w:val="single" w:sz="4" w:space="0" w:color="auto"/>
              <w:left w:val="single" w:sz="4" w:space="0" w:color="auto"/>
              <w:bottom w:val="single" w:sz="4" w:space="0" w:color="auto"/>
              <w:right w:val="single" w:sz="4" w:space="0" w:color="auto"/>
            </w:tcBorders>
            <w:hideMark/>
          </w:tcPr>
          <w:p w:rsidR="005357A1" w:rsidRPr="00350391" w:rsidRDefault="005357A1" w:rsidP="00E44CF5">
            <w:pPr>
              <w:spacing w:after="0" w:line="240" w:lineRule="auto"/>
              <w:jc w:val="center"/>
              <w:rPr>
                <w:rFonts w:ascii="Arial" w:hAnsi="Arial" w:cs="Arial"/>
                <w:b/>
                <w:color w:val="000000"/>
                <w:sz w:val="20"/>
                <w:szCs w:val="20"/>
              </w:rPr>
            </w:pPr>
            <w:r w:rsidRPr="00350391">
              <w:rPr>
                <w:rFonts w:ascii="Arial" w:hAnsi="Arial" w:cs="Arial"/>
                <w:b/>
                <w:color w:val="000000"/>
                <w:sz w:val="20"/>
                <w:szCs w:val="20"/>
              </w:rPr>
              <w:t>2013</w:t>
            </w:r>
          </w:p>
        </w:tc>
        <w:tc>
          <w:tcPr>
            <w:tcW w:w="1559" w:type="dxa"/>
            <w:tcBorders>
              <w:top w:val="single" w:sz="4" w:space="0" w:color="auto"/>
              <w:left w:val="single" w:sz="4" w:space="0" w:color="auto"/>
              <w:bottom w:val="single" w:sz="4" w:space="0" w:color="auto"/>
              <w:right w:val="single" w:sz="4" w:space="0" w:color="auto"/>
            </w:tcBorders>
            <w:hideMark/>
          </w:tcPr>
          <w:p w:rsidR="005357A1" w:rsidRPr="00350391" w:rsidRDefault="00BC0459" w:rsidP="00E44CF5">
            <w:pPr>
              <w:spacing w:after="0" w:line="240" w:lineRule="auto"/>
              <w:jc w:val="center"/>
              <w:rPr>
                <w:rFonts w:ascii="Arial" w:hAnsi="Arial" w:cs="Arial"/>
                <w:b/>
                <w:color w:val="000000"/>
                <w:sz w:val="20"/>
                <w:szCs w:val="20"/>
              </w:rPr>
            </w:pPr>
            <w:r>
              <w:rPr>
                <w:rFonts w:ascii="Arial" w:hAnsi="Arial" w:cs="Arial"/>
                <w:b/>
                <w:color w:val="000000"/>
                <w:sz w:val="20"/>
                <w:szCs w:val="20"/>
              </w:rPr>
              <w:t xml:space="preserve">Doel </w:t>
            </w:r>
            <w:r w:rsidR="005357A1" w:rsidRPr="00350391">
              <w:rPr>
                <w:rFonts w:ascii="Arial" w:hAnsi="Arial" w:cs="Arial"/>
                <w:b/>
                <w:color w:val="000000"/>
                <w:sz w:val="20"/>
                <w:szCs w:val="20"/>
              </w:rPr>
              <w:t xml:space="preserve">2014 </w:t>
            </w:r>
          </w:p>
        </w:tc>
      </w:tr>
      <w:tr w:rsidR="005357A1" w:rsidRPr="00350391" w:rsidTr="00BE2C21">
        <w:trPr>
          <w:trHeight w:val="113"/>
        </w:trPr>
        <w:tc>
          <w:tcPr>
            <w:tcW w:w="2039" w:type="dxa"/>
            <w:tcBorders>
              <w:top w:val="single" w:sz="4" w:space="0" w:color="auto"/>
              <w:left w:val="single" w:sz="4" w:space="0" w:color="auto"/>
              <w:bottom w:val="single" w:sz="4" w:space="0" w:color="auto"/>
              <w:right w:val="single" w:sz="4" w:space="0" w:color="auto"/>
            </w:tcBorders>
            <w:hideMark/>
          </w:tcPr>
          <w:p w:rsidR="000767E0" w:rsidRDefault="005357A1" w:rsidP="00E44CF5">
            <w:pPr>
              <w:spacing w:after="0" w:line="240" w:lineRule="auto"/>
              <w:rPr>
                <w:rFonts w:ascii="Arial" w:hAnsi="Arial" w:cs="Arial"/>
                <w:color w:val="000000"/>
                <w:sz w:val="20"/>
                <w:szCs w:val="20"/>
              </w:rPr>
            </w:pPr>
            <w:r w:rsidRPr="00350391">
              <w:rPr>
                <w:rFonts w:ascii="Arial" w:hAnsi="Arial" w:cs="Arial"/>
                <w:color w:val="000000"/>
                <w:sz w:val="20"/>
                <w:szCs w:val="20"/>
              </w:rPr>
              <w:t>Diemen-Zuid</w:t>
            </w:r>
          </w:p>
        </w:tc>
        <w:tc>
          <w:tcPr>
            <w:tcW w:w="763" w:type="dxa"/>
            <w:tcBorders>
              <w:top w:val="single" w:sz="4" w:space="0" w:color="auto"/>
              <w:left w:val="single" w:sz="4" w:space="0" w:color="auto"/>
              <w:bottom w:val="single" w:sz="4" w:space="0" w:color="auto"/>
              <w:right w:val="single" w:sz="4" w:space="0" w:color="auto"/>
            </w:tcBorders>
            <w:hideMark/>
          </w:tcPr>
          <w:p w:rsidR="000767E0" w:rsidRDefault="005357A1" w:rsidP="00E44CF5">
            <w:pPr>
              <w:spacing w:after="0" w:line="240" w:lineRule="auto"/>
              <w:jc w:val="center"/>
              <w:rPr>
                <w:rFonts w:ascii="Arial" w:hAnsi="Arial" w:cs="Arial"/>
                <w:color w:val="000000"/>
                <w:sz w:val="20"/>
                <w:szCs w:val="20"/>
              </w:rPr>
            </w:pPr>
            <w:r w:rsidRPr="00350391">
              <w:rPr>
                <w:rFonts w:ascii="Arial" w:hAnsi="Arial" w:cs="Arial"/>
                <w:color w:val="000000"/>
                <w:sz w:val="20"/>
                <w:szCs w:val="20"/>
              </w:rPr>
              <w:t>24</w:t>
            </w:r>
          </w:p>
        </w:tc>
        <w:tc>
          <w:tcPr>
            <w:tcW w:w="850" w:type="dxa"/>
            <w:tcBorders>
              <w:top w:val="single" w:sz="4" w:space="0" w:color="auto"/>
              <w:left w:val="single" w:sz="4" w:space="0" w:color="auto"/>
              <w:bottom w:val="single" w:sz="4" w:space="0" w:color="auto"/>
              <w:right w:val="single" w:sz="4" w:space="0" w:color="auto"/>
            </w:tcBorders>
            <w:hideMark/>
          </w:tcPr>
          <w:p w:rsidR="000767E0" w:rsidRDefault="005357A1" w:rsidP="00E44CF5">
            <w:pPr>
              <w:spacing w:after="0" w:line="240" w:lineRule="auto"/>
              <w:jc w:val="center"/>
              <w:rPr>
                <w:rFonts w:ascii="Arial" w:hAnsi="Arial" w:cs="Arial"/>
                <w:color w:val="000000"/>
                <w:sz w:val="20"/>
                <w:szCs w:val="20"/>
              </w:rPr>
            </w:pPr>
            <w:r w:rsidRPr="00350391">
              <w:rPr>
                <w:rFonts w:ascii="Arial" w:hAnsi="Arial" w:cs="Arial"/>
                <w:color w:val="000000"/>
                <w:sz w:val="20"/>
                <w:szCs w:val="20"/>
              </w:rPr>
              <w:t>12</w:t>
            </w:r>
          </w:p>
        </w:tc>
        <w:tc>
          <w:tcPr>
            <w:tcW w:w="709" w:type="dxa"/>
            <w:tcBorders>
              <w:top w:val="single" w:sz="4" w:space="0" w:color="auto"/>
              <w:left w:val="single" w:sz="4" w:space="0" w:color="auto"/>
              <w:bottom w:val="single" w:sz="4" w:space="0" w:color="auto"/>
              <w:right w:val="single" w:sz="4" w:space="0" w:color="auto"/>
            </w:tcBorders>
            <w:hideMark/>
          </w:tcPr>
          <w:p w:rsidR="000767E0" w:rsidRDefault="005357A1" w:rsidP="00E44CF5">
            <w:pPr>
              <w:spacing w:after="0" w:line="240" w:lineRule="auto"/>
              <w:jc w:val="center"/>
              <w:rPr>
                <w:rFonts w:ascii="Arial" w:hAnsi="Arial" w:cs="Arial"/>
                <w:color w:val="000000"/>
                <w:sz w:val="20"/>
                <w:szCs w:val="20"/>
              </w:rPr>
            </w:pPr>
            <w:r w:rsidRPr="00350391">
              <w:rPr>
                <w:rFonts w:ascii="Arial" w:hAnsi="Arial" w:cs="Arial"/>
                <w:color w:val="000000"/>
                <w:sz w:val="20"/>
                <w:szCs w:val="20"/>
              </w:rPr>
              <w:t>14</w:t>
            </w:r>
          </w:p>
        </w:tc>
        <w:tc>
          <w:tcPr>
            <w:tcW w:w="1559" w:type="dxa"/>
            <w:tcBorders>
              <w:top w:val="single" w:sz="4" w:space="0" w:color="auto"/>
              <w:left w:val="single" w:sz="4" w:space="0" w:color="auto"/>
              <w:bottom w:val="single" w:sz="4" w:space="0" w:color="auto"/>
              <w:right w:val="single" w:sz="4" w:space="0" w:color="auto"/>
            </w:tcBorders>
          </w:tcPr>
          <w:p w:rsidR="000767E0" w:rsidRDefault="000767E0" w:rsidP="00E44CF5">
            <w:pPr>
              <w:spacing w:after="0" w:line="240" w:lineRule="auto"/>
              <w:jc w:val="center"/>
              <w:rPr>
                <w:rFonts w:ascii="Arial" w:hAnsi="Arial" w:cs="Arial"/>
                <w:color w:val="000000"/>
                <w:sz w:val="20"/>
                <w:szCs w:val="20"/>
              </w:rPr>
            </w:pPr>
          </w:p>
        </w:tc>
      </w:tr>
      <w:tr w:rsidR="005357A1" w:rsidRPr="00350391" w:rsidTr="00BE2C21">
        <w:trPr>
          <w:trHeight w:val="113"/>
        </w:trPr>
        <w:tc>
          <w:tcPr>
            <w:tcW w:w="2039" w:type="dxa"/>
            <w:tcBorders>
              <w:top w:val="single" w:sz="4" w:space="0" w:color="auto"/>
              <w:left w:val="single" w:sz="4" w:space="0" w:color="auto"/>
              <w:bottom w:val="single" w:sz="4" w:space="0" w:color="auto"/>
              <w:right w:val="single" w:sz="4" w:space="0" w:color="auto"/>
            </w:tcBorders>
            <w:hideMark/>
          </w:tcPr>
          <w:p w:rsidR="000767E0" w:rsidRDefault="005357A1" w:rsidP="00E44CF5">
            <w:pPr>
              <w:spacing w:after="0" w:line="240" w:lineRule="auto"/>
              <w:rPr>
                <w:rFonts w:ascii="Arial" w:hAnsi="Arial" w:cs="Arial"/>
                <w:color w:val="000000"/>
                <w:sz w:val="20"/>
                <w:szCs w:val="20"/>
              </w:rPr>
            </w:pPr>
            <w:r w:rsidRPr="00350391">
              <w:rPr>
                <w:rFonts w:ascii="Arial" w:hAnsi="Arial" w:cs="Arial"/>
                <w:color w:val="000000"/>
                <w:sz w:val="20"/>
                <w:szCs w:val="20"/>
              </w:rPr>
              <w:t>Bergwijkpark</w:t>
            </w:r>
          </w:p>
        </w:tc>
        <w:tc>
          <w:tcPr>
            <w:tcW w:w="763" w:type="dxa"/>
            <w:tcBorders>
              <w:top w:val="single" w:sz="4" w:space="0" w:color="auto"/>
              <w:left w:val="single" w:sz="4" w:space="0" w:color="auto"/>
              <w:bottom w:val="single" w:sz="4" w:space="0" w:color="auto"/>
              <w:right w:val="single" w:sz="4" w:space="0" w:color="auto"/>
            </w:tcBorders>
            <w:hideMark/>
          </w:tcPr>
          <w:p w:rsidR="000767E0" w:rsidRDefault="005357A1" w:rsidP="00E44CF5">
            <w:pPr>
              <w:spacing w:after="0" w:line="240" w:lineRule="auto"/>
              <w:jc w:val="center"/>
              <w:rPr>
                <w:rFonts w:ascii="Arial" w:hAnsi="Arial" w:cs="Arial"/>
                <w:color w:val="000000"/>
                <w:sz w:val="20"/>
                <w:szCs w:val="20"/>
              </w:rPr>
            </w:pPr>
            <w:r w:rsidRPr="00350391">
              <w:rPr>
                <w:rFonts w:ascii="Arial" w:hAnsi="Arial" w:cs="Arial"/>
                <w:color w:val="000000"/>
                <w:sz w:val="20"/>
                <w:szCs w:val="20"/>
              </w:rPr>
              <w:t>14</w:t>
            </w:r>
          </w:p>
        </w:tc>
        <w:tc>
          <w:tcPr>
            <w:tcW w:w="850" w:type="dxa"/>
            <w:tcBorders>
              <w:top w:val="single" w:sz="4" w:space="0" w:color="auto"/>
              <w:left w:val="single" w:sz="4" w:space="0" w:color="auto"/>
              <w:bottom w:val="single" w:sz="4" w:space="0" w:color="auto"/>
              <w:right w:val="single" w:sz="4" w:space="0" w:color="auto"/>
            </w:tcBorders>
            <w:hideMark/>
          </w:tcPr>
          <w:p w:rsidR="000767E0" w:rsidRDefault="005357A1" w:rsidP="00E44CF5">
            <w:pPr>
              <w:spacing w:after="0" w:line="240" w:lineRule="auto"/>
              <w:jc w:val="center"/>
              <w:rPr>
                <w:rFonts w:ascii="Arial" w:hAnsi="Arial" w:cs="Arial"/>
                <w:color w:val="000000"/>
                <w:sz w:val="20"/>
                <w:szCs w:val="20"/>
              </w:rPr>
            </w:pPr>
            <w:r w:rsidRPr="00350391">
              <w:rPr>
                <w:rFonts w:ascii="Arial" w:hAnsi="Arial" w:cs="Arial"/>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hideMark/>
          </w:tcPr>
          <w:p w:rsidR="000767E0" w:rsidRDefault="005357A1" w:rsidP="00E44CF5">
            <w:pPr>
              <w:spacing w:after="0" w:line="240" w:lineRule="auto"/>
              <w:jc w:val="center"/>
              <w:rPr>
                <w:rFonts w:ascii="Arial" w:hAnsi="Arial" w:cs="Arial"/>
                <w:color w:val="000000"/>
                <w:sz w:val="20"/>
                <w:szCs w:val="20"/>
              </w:rPr>
            </w:pPr>
            <w:r w:rsidRPr="00350391">
              <w:rPr>
                <w:rFonts w:ascii="Arial" w:hAnsi="Arial" w:cs="Arial"/>
                <w:color w:val="000000"/>
                <w:sz w:val="20"/>
                <w:szCs w:val="20"/>
              </w:rPr>
              <w:t>15</w:t>
            </w:r>
          </w:p>
        </w:tc>
        <w:tc>
          <w:tcPr>
            <w:tcW w:w="1559" w:type="dxa"/>
            <w:tcBorders>
              <w:top w:val="single" w:sz="4" w:space="0" w:color="auto"/>
              <w:left w:val="single" w:sz="4" w:space="0" w:color="auto"/>
              <w:bottom w:val="single" w:sz="4" w:space="0" w:color="auto"/>
              <w:right w:val="single" w:sz="4" w:space="0" w:color="auto"/>
            </w:tcBorders>
          </w:tcPr>
          <w:p w:rsidR="000767E0" w:rsidRDefault="000767E0" w:rsidP="00E44CF5">
            <w:pPr>
              <w:spacing w:after="0" w:line="240" w:lineRule="auto"/>
              <w:jc w:val="center"/>
              <w:rPr>
                <w:rFonts w:ascii="Arial" w:hAnsi="Arial" w:cs="Arial"/>
                <w:color w:val="000000"/>
                <w:sz w:val="20"/>
                <w:szCs w:val="20"/>
              </w:rPr>
            </w:pPr>
          </w:p>
        </w:tc>
      </w:tr>
      <w:tr w:rsidR="005357A1" w:rsidRPr="00350391" w:rsidTr="00BE2C21">
        <w:trPr>
          <w:trHeight w:val="113"/>
        </w:trPr>
        <w:tc>
          <w:tcPr>
            <w:tcW w:w="2039" w:type="dxa"/>
            <w:tcBorders>
              <w:top w:val="single" w:sz="4" w:space="0" w:color="auto"/>
              <w:left w:val="single" w:sz="4" w:space="0" w:color="auto"/>
              <w:bottom w:val="single" w:sz="4" w:space="0" w:color="auto"/>
              <w:right w:val="single" w:sz="4" w:space="0" w:color="auto"/>
            </w:tcBorders>
            <w:hideMark/>
          </w:tcPr>
          <w:p w:rsidR="000767E0" w:rsidRDefault="005357A1" w:rsidP="00E44CF5">
            <w:pPr>
              <w:spacing w:after="0" w:line="240" w:lineRule="auto"/>
              <w:rPr>
                <w:rFonts w:ascii="Arial" w:hAnsi="Arial" w:cs="Arial"/>
                <w:b/>
                <w:color w:val="000000"/>
                <w:sz w:val="20"/>
                <w:szCs w:val="20"/>
              </w:rPr>
            </w:pPr>
            <w:r w:rsidRPr="00350391">
              <w:rPr>
                <w:rFonts w:ascii="Arial" w:hAnsi="Arial" w:cs="Arial"/>
                <w:b/>
                <w:color w:val="000000"/>
                <w:sz w:val="20"/>
                <w:szCs w:val="20"/>
              </w:rPr>
              <w:t>Totaal</w:t>
            </w:r>
          </w:p>
        </w:tc>
        <w:tc>
          <w:tcPr>
            <w:tcW w:w="763" w:type="dxa"/>
            <w:tcBorders>
              <w:top w:val="single" w:sz="4" w:space="0" w:color="auto"/>
              <w:left w:val="single" w:sz="4" w:space="0" w:color="auto"/>
              <w:bottom w:val="single" w:sz="4" w:space="0" w:color="auto"/>
              <w:right w:val="single" w:sz="4" w:space="0" w:color="auto"/>
            </w:tcBorders>
            <w:hideMark/>
          </w:tcPr>
          <w:p w:rsidR="000767E0" w:rsidRDefault="005357A1" w:rsidP="00E44CF5">
            <w:pPr>
              <w:spacing w:after="0" w:line="240" w:lineRule="auto"/>
              <w:jc w:val="center"/>
              <w:rPr>
                <w:rFonts w:ascii="Arial" w:hAnsi="Arial" w:cs="Arial"/>
                <w:b/>
                <w:color w:val="000000"/>
                <w:sz w:val="20"/>
                <w:szCs w:val="20"/>
              </w:rPr>
            </w:pPr>
            <w:r w:rsidRPr="00350391">
              <w:rPr>
                <w:rFonts w:ascii="Arial" w:hAnsi="Arial" w:cs="Arial"/>
                <w:b/>
                <w:color w:val="000000"/>
                <w:sz w:val="20"/>
                <w:szCs w:val="20"/>
              </w:rPr>
              <w:t>38</w:t>
            </w:r>
          </w:p>
        </w:tc>
        <w:tc>
          <w:tcPr>
            <w:tcW w:w="850" w:type="dxa"/>
            <w:tcBorders>
              <w:top w:val="single" w:sz="4" w:space="0" w:color="auto"/>
              <w:left w:val="single" w:sz="4" w:space="0" w:color="auto"/>
              <w:bottom w:val="single" w:sz="4" w:space="0" w:color="auto"/>
              <w:right w:val="single" w:sz="4" w:space="0" w:color="auto"/>
            </w:tcBorders>
            <w:hideMark/>
          </w:tcPr>
          <w:p w:rsidR="000767E0" w:rsidRDefault="005357A1" w:rsidP="00E44CF5">
            <w:pPr>
              <w:spacing w:after="0" w:line="240" w:lineRule="auto"/>
              <w:jc w:val="center"/>
              <w:rPr>
                <w:rFonts w:ascii="Arial" w:hAnsi="Arial" w:cs="Arial"/>
                <w:b/>
                <w:color w:val="000000"/>
                <w:sz w:val="20"/>
                <w:szCs w:val="20"/>
              </w:rPr>
            </w:pPr>
            <w:r w:rsidRPr="00350391">
              <w:rPr>
                <w:rFonts w:ascii="Arial" w:hAnsi="Arial" w:cs="Arial"/>
                <w:b/>
                <w:color w:val="000000"/>
                <w:sz w:val="20"/>
                <w:szCs w:val="20"/>
              </w:rPr>
              <w:t>17</w:t>
            </w:r>
          </w:p>
        </w:tc>
        <w:tc>
          <w:tcPr>
            <w:tcW w:w="709" w:type="dxa"/>
            <w:tcBorders>
              <w:top w:val="single" w:sz="4" w:space="0" w:color="auto"/>
              <w:left w:val="single" w:sz="4" w:space="0" w:color="auto"/>
              <w:bottom w:val="single" w:sz="4" w:space="0" w:color="auto"/>
              <w:right w:val="single" w:sz="4" w:space="0" w:color="auto"/>
            </w:tcBorders>
            <w:hideMark/>
          </w:tcPr>
          <w:p w:rsidR="000767E0" w:rsidRDefault="005357A1" w:rsidP="00E44CF5">
            <w:pPr>
              <w:spacing w:after="0" w:line="240" w:lineRule="auto"/>
              <w:jc w:val="center"/>
              <w:rPr>
                <w:rFonts w:ascii="Arial" w:hAnsi="Arial" w:cs="Arial"/>
                <w:b/>
                <w:color w:val="000000"/>
                <w:sz w:val="20"/>
                <w:szCs w:val="20"/>
              </w:rPr>
            </w:pPr>
            <w:r w:rsidRPr="00350391">
              <w:rPr>
                <w:rFonts w:ascii="Arial" w:hAnsi="Arial" w:cs="Arial"/>
                <w:b/>
                <w:color w:val="000000"/>
                <w:sz w:val="20"/>
                <w:szCs w:val="20"/>
              </w:rPr>
              <w:t>29</w:t>
            </w:r>
          </w:p>
        </w:tc>
        <w:tc>
          <w:tcPr>
            <w:tcW w:w="1559" w:type="dxa"/>
            <w:tcBorders>
              <w:top w:val="single" w:sz="4" w:space="0" w:color="auto"/>
              <w:left w:val="single" w:sz="4" w:space="0" w:color="auto"/>
              <w:bottom w:val="single" w:sz="4" w:space="0" w:color="auto"/>
              <w:right w:val="single" w:sz="4" w:space="0" w:color="auto"/>
            </w:tcBorders>
            <w:hideMark/>
          </w:tcPr>
          <w:p w:rsidR="000767E0" w:rsidRDefault="005357A1" w:rsidP="00E44CF5">
            <w:pPr>
              <w:spacing w:after="0" w:line="240" w:lineRule="auto"/>
              <w:jc w:val="center"/>
              <w:rPr>
                <w:rFonts w:ascii="Arial" w:hAnsi="Arial" w:cs="Arial"/>
                <w:b/>
                <w:color w:val="000000"/>
                <w:sz w:val="20"/>
                <w:szCs w:val="20"/>
              </w:rPr>
            </w:pPr>
            <w:r w:rsidRPr="00350391">
              <w:rPr>
                <w:rFonts w:ascii="Arial" w:hAnsi="Arial" w:cs="Arial"/>
                <w:b/>
                <w:color w:val="000000"/>
                <w:sz w:val="20"/>
                <w:szCs w:val="20"/>
              </w:rPr>
              <w:t>&lt; 32</w:t>
            </w:r>
          </w:p>
        </w:tc>
      </w:tr>
    </w:tbl>
    <w:p w:rsidR="002A6045" w:rsidRDefault="002A6045" w:rsidP="00E44CF5">
      <w:pPr>
        <w:spacing w:after="0" w:line="240" w:lineRule="auto"/>
        <w:rPr>
          <w:rFonts w:ascii="Arial" w:hAnsi="Arial" w:cs="Arial"/>
          <w:sz w:val="20"/>
          <w:szCs w:val="20"/>
        </w:rPr>
      </w:pPr>
    </w:p>
    <w:p w:rsidR="007403C8" w:rsidRDefault="005A5D62" w:rsidP="00E44CF5">
      <w:pPr>
        <w:spacing w:after="0" w:line="240" w:lineRule="auto"/>
        <w:rPr>
          <w:rFonts w:ascii="Arial" w:hAnsi="Arial" w:cs="Arial"/>
          <w:sz w:val="20"/>
          <w:szCs w:val="20"/>
        </w:rPr>
      </w:pPr>
      <w:r w:rsidRPr="00350391">
        <w:rPr>
          <w:rFonts w:ascii="Arial" w:hAnsi="Arial" w:cs="Arial"/>
          <w:sz w:val="20"/>
          <w:szCs w:val="20"/>
        </w:rPr>
        <w:t>Ontwikkelingen: d</w:t>
      </w:r>
      <w:r w:rsidR="007403C8" w:rsidRPr="00350391">
        <w:rPr>
          <w:rFonts w:ascii="Arial" w:hAnsi="Arial" w:cs="Arial"/>
          <w:sz w:val="20"/>
          <w:szCs w:val="20"/>
        </w:rPr>
        <w:t>e politie heeft als doelstelling om in 2014 15% minder geregistreerde misdrijven t.o.v. 2009 in dit gebied te behalen (van 38 naar minder dan 32). Ondanks de stijging i</w:t>
      </w:r>
      <w:r w:rsidRPr="00350391">
        <w:rPr>
          <w:rFonts w:ascii="Arial" w:hAnsi="Arial" w:cs="Arial"/>
          <w:sz w:val="20"/>
          <w:szCs w:val="20"/>
        </w:rPr>
        <w:t xml:space="preserve">n 2013 lijkt de doelstelling </w:t>
      </w:r>
      <w:r w:rsidR="007403C8" w:rsidRPr="00350391">
        <w:rPr>
          <w:rFonts w:ascii="Arial" w:hAnsi="Arial" w:cs="Arial"/>
          <w:sz w:val="20"/>
          <w:szCs w:val="20"/>
        </w:rPr>
        <w:t>haalbaar. Omdat fysieke beveiliging een kostbare aangelegenheid is waarbi</w:t>
      </w:r>
      <w:r w:rsidRPr="00350391">
        <w:rPr>
          <w:rFonts w:ascii="Arial" w:hAnsi="Arial" w:cs="Arial"/>
          <w:sz w:val="20"/>
          <w:szCs w:val="20"/>
        </w:rPr>
        <w:t>j de verbetering van de effecti</w:t>
      </w:r>
      <w:r w:rsidR="007403C8" w:rsidRPr="00350391">
        <w:rPr>
          <w:rFonts w:ascii="Arial" w:hAnsi="Arial" w:cs="Arial"/>
          <w:sz w:val="20"/>
          <w:szCs w:val="20"/>
        </w:rPr>
        <w:t>viteit gepaard gaat met een forse toename van de kosten is onderzoe</w:t>
      </w:r>
      <w:r w:rsidRPr="00350391">
        <w:rPr>
          <w:rFonts w:ascii="Arial" w:hAnsi="Arial" w:cs="Arial"/>
          <w:sz w:val="20"/>
          <w:szCs w:val="20"/>
        </w:rPr>
        <w:t>k</w:t>
      </w:r>
      <w:r w:rsidR="007403C8" w:rsidRPr="00350391">
        <w:rPr>
          <w:rFonts w:ascii="Arial" w:hAnsi="Arial" w:cs="Arial"/>
          <w:sz w:val="20"/>
          <w:szCs w:val="20"/>
        </w:rPr>
        <w:t xml:space="preserve"> </w:t>
      </w:r>
      <w:r w:rsidR="00FE2077">
        <w:rPr>
          <w:rFonts w:ascii="Arial" w:hAnsi="Arial" w:cs="Arial"/>
          <w:sz w:val="20"/>
          <w:szCs w:val="20"/>
        </w:rPr>
        <w:t xml:space="preserve">gedaan </w:t>
      </w:r>
      <w:r w:rsidR="007403C8" w:rsidRPr="00350391">
        <w:rPr>
          <w:rFonts w:ascii="Arial" w:hAnsi="Arial" w:cs="Arial"/>
          <w:sz w:val="20"/>
          <w:szCs w:val="20"/>
        </w:rPr>
        <w:t xml:space="preserve">naar alternatieven. In 2013 is </w:t>
      </w:r>
      <w:r w:rsidR="002E34F7">
        <w:rPr>
          <w:rFonts w:ascii="Arial" w:hAnsi="Arial" w:cs="Arial"/>
          <w:sz w:val="20"/>
          <w:szCs w:val="20"/>
        </w:rPr>
        <w:t xml:space="preserve">de gemeente </w:t>
      </w:r>
      <w:r w:rsidR="007403C8" w:rsidRPr="00350391">
        <w:rPr>
          <w:rFonts w:ascii="Arial" w:hAnsi="Arial" w:cs="Arial"/>
          <w:sz w:val="20"/>
          <w:szCs w:val="20"/>
        </w:rPr>
        <w:t>gestart met onderzoek</w:t>
      </w:r>
      <w:r w:rsidR="00FE2077">
        <w:rPr>
          <w:rFonts w:ascii="Arial" w:hAnsi="Arial" w:cs="Arial"/>
          <w:sz w:val="20"/>
          <w:szCs w:val="20"/>
        </w:rPr>
        <w:t xml:space="preserve"> (technisch, financieel en juridisch) naar</w:t>
      </w:r>
      <w:r w:rsidR="007403C8" w:rsidRPr="00350391">
        <w:rPr>
          <w:rFonts w:ascii="Arial" w:hAnsi="Arial" w:cs="Arial"/>
          <w:sz w:val="20"/>
          <w:szCs w:val="20"/>
        </w:rPr>
        <w:t xml:space="preserve"> de mogelijkheden</w:t>
      </w:r>
      <w:r w:rsidR="00FE2077">
        <w:rPr>
          <w:rFonts w:ascii="Arial" w:hAnsi="Arial" w:cs="Arial"/>
          <w:sz w:val="20"/>
          <w:szCs w:val="20"/>
        </w:rPr>
        <w:t xml:space="preserve"> </w:t>
      </w:r>
      <w:r w:rsidR="007403C8" w:rsidRPr="00350391">
        <w:rPr>
          <w:rFonts w:ascii="Arial" w:hAnsi="Arial" w:cs="Arial"/>
          <w:sz w:val="20"/>
          <w:szCs w:val="20"/>
        </w:rPr>
        <w:t>om in dit gebied cam</w:t>
      </w:r>
      <w:r w:rsidRPr="00350391">
        <w:rPr>
          <w:rFonts w:ascii="Arial" w:hAnsi="Arial" w:cs="Arial"/>
          <w:sz w:val="20"/>
          <w:szCs w:val="20"/>
        </w:rPr>
        <w:t>e</w:t>
      </w:r>
      <w:r w:rsidR="007403C8" w:rsidRPr="00350391">
        <w:rPr>
          <w:rFonts w:ascii="Arial" w:hAnsi="Arial" w:cs="Arial"/>
          <w:sz w:val="20"/>
          <w:szCs w:val="20"/>
        </w:rPr>
        <w:t>ratoezicht toe te passen. Uitgangspunt hierbij is een samenwerking tussen de bedrijven en de gemeente in dit gebied. In</w:t>
      </w:r>
      <w:r w:rsidR="00940C7D" w:rsidRPr="00350391">
        <w:rPr>
          <w:rFonts w:ascii="Arial" w:hAnsi="Arial" w:cs="Arial"/>
          <w:sz w:val="20"/>
          <w:szCs w:val="20"/>
        </w:rPr>
        <w:t xml:space="preserve"> het laatste kwartaal</w:t>
      </w:r>
      <w:r w:rsidR="007403C8" w:rsidRPr="00350391">
        <w:rPr>
          <w:rFonts w:ascii="Arial" w:hAnsi="Arial" w:cs="Arial"/>
          <w:sz w:val="20"/>
          <w:szCs w:val="20"/>
        </w:rPr>
        <w:t xml:space="preserve"> 2014 zal het resultaa</w:t>
      </w:r>
      <w:r w:rsidRPr="00350391">
        <w:rPr>
          <w:rFonts w:ascii="Arial" w:hAnsi="Arial" w:cs="Arial"/>
          <w:sz w:val="20"/>
          <w:szCs w:val="20"/>
        </w:rPr>
        <w:t xml:space="preserve">t hiervan bekend worden. </w:t>
      </w:r>
    </w:p>
    <w:p w:rsidR="00D55D44" w:rsidRPr="00350391" w:rsidRDefault="00D55D44" w:rsidP="00E44CF5">
      <w:pPr>
        <w:spacing w:after="0" w:line="240" w:lineRule="auto"/>
        <w:rPr>
          <w:rFonts w:ascii="Arial" w:hAnsi="Arial" w:cs="Arial"/>
          <w:sz w:val="20"/>
          <w:szCs w:val="20"/>
        </w:rPr>
      </w:pPr>
    </w:p>
    <w:p w:rsidR="005357A1" w:rsidRPr="006A2E70" w:rsidRDefault="00A73D0C" w:rsidP="00E44CF5">
      <w:pPr>
        <w:pStyle w:val="Default"/>
        <w:rPr>
          <w:rFonts w:ascii="Arial" w:hAnsi="Arial" w:cs="Arial"/>
          <w:i/>
          <w:sz w:val="20"/>
          <w:szCs w:val="20"/>
          <w:u w:val="single"/>
        </w:rPr>
      </w:pPr>
      <w:r w:rsidRPr="00A73D0C">
        <w:rPr>
          <w:rFonts w:ascii="Arial" w:hAnsi="Arial" w:cs="Arial"/>
          <w:bCs/>
          <w:i/>
          <w:sz w:val="20"/>
          <w:szCs w:val="20"/>
          <w:u w:val="single"/>
        </w:rPr>
        <w:t xml:space="preserve">Bedrijvigheid en veiligheid </w:t>
      </w:r>
    </w:p>
    <w:p w:rsidR="00976141" w:rsidRPr="00350391" w:rsidRDefault="00976141" w:rsidP="00E44CF5">
      <w:pPr>
        <w:pStyle w:val="Default"/>
        <w:rPr>
          <w:rFonts w:ascii="Arial" w:hAnsi="Arial" w:cs="Arial"/>
          <w:b/>
          <w:bCs/>
          <w:sz w:val="20"/>
          <w:szCs w:val="20"/>
        </w:rPr>
      </w:pPr>
    </w:p>
    <w:p w:rsidR="000767E0" w:rsidRDefault="00A73D0C" w:rsidP="00E44CF5">
      <w:pPr>
        <w:pStyle w:val="Default"/>
        <w:numPr>
          <w:ilvl w:val="0"/>
          <w:numId w:val="30"/>
        </w:numPr>
        <w:rPr>
          <w:rFonts w:ascii="Arial" w:hAnsi="Arial" w:cs="Arial"/>
          <w:bCs/>
          <w:iCs/>
          <w:sz w:val="20"/>
          <w:szCs w:val="20"/>
        </w:rPr>
      </w:pPr>
      <w:r w:rsidRPr="00A73D0C">
        <w:rPr>
          <w:rFonts w:ascii="Arial" w:hAnsi="Arial" w:cs="Arial"/>
          <w:bCs/>
          <w:iCs/>
          <w:sz w:val="20"/>
          <w:szCs w:val="20"/>
        </w:rPr>
        <w:t xml:space="preserve">Bedrijventerreinen en winkelcentra </w:t>
      </w:r>
    </w:p>
    <w:p w:rsidR="005357A1" w:rsidRPr="00350391" w:rsidRDefault="005357A1" w:rsidP="00E44CF5">
      <w:pPr>
        <w:pStyle w:val="Default"/>
        <w:rPr>
          <w:rFonts w:ascii="Arial" w:hAnsi="Arial" w:cs="Arial"/>
          <w:bCs/>
          <w:iCs/>
          <w:sz w:val="20"/>
          <w:szCs w:val="20"/>
        </w:rPr>
      </w:pPr>
      <w:r w:rsidRPr="00350391">
        <w:rPr>
          <w:rFonts w:ascii="Arial" w:hAnsi="Arial" w:cs="Arial"/>
          <w:iCs/>
          <w:sz w:val="20"/>
          <w:szCs w:val="20"/>
        </w:rPr>
        <w:t xml:space="preserve">Doelstelling: </w:t>
      </w:r>
      <w:r w:rsidR="00FE2077">
        <w:rPr>
          <w:rFonts w:ascii="Arial" w:hAnsi="Arial" w:cs="Arial"/>
          <w:iCs/>
          <w:sz w:val="20"/>
          <w:szCs w:val="20"/>
        </w:rPr>
        <w:t>h</w:t>
      </w:r>
      <w:r w:rsidRPr="00350391">
        <w:rPr>
          <w:rFonts w:ascii="Arial" w:hAnsi="Arial" w:cs="Arial"/>
          <w:iCs/>
          <w:sz w:val="20"/>
          <w:szCs w:val="20"/>
        </w:rPr>
        <w:t xml:space="preserve">et vergroten van leefbaarheid en veiligheid in en rondom bedrijventerreinen en </w:t>
      </w:r>
      <w:r w:rsidR="00FE2077">
        <w:rPr>
          <w:rFonts w:ascii="Arial" w:hAnsi="Arial" w:cs="Arial"/>
          <w:iCs/>
          <w:sz w:val="20"/>
          <w:szCs w:val="20"/>
        </w:rPr>
        <w:t>w</w:t>
      </w:r>
      <w:r w:rsidRPr="00350391">
        <w:rPr>
          <w:rFonts w:ascii="Arial" w:hAnsi="Arial" w:cs="Arial"/>
          <w:iCs/>
          <w:sz w:val="20"/>
          <w:szCs w:val="20"/>
        </w:rPr>
        <w:t>inkel</w:t>
      </w:r>
      <w:r w:rsidR="00D55D44">
        <w:rPr>
          <w:rFonts w:ascii="Arial" w:hAnsi="Arial" w:cs="Arial"/>
          <w:iCs/>
          <w:sz w:val="20"/>
          <w:szCs w:val="20"/>
        </w:rPr>
        <w:t>-</w:t>
      </w:r>
      <w:r w:rsidRPr="00350391">
        <w:rPr>
          <w:rFonts w:ascii="Arial" w:hAnsi="Arial" w:cs="Arial"/>
          <w:iCs/>
          <w:sz w:val="20"/>
          <w:szCs w:val="20"/>
        </w:rPr>
        <w:t xml:space="preserve">centra door minimaal het behalen van de eerste ster van het </w:t>
      </w:r>
      <w:r w:rsidRPr="00350391">
        <w:rPr>
          <w:rFonts w:ascii="Arial" w:hAnsi="Arial" w:cs="Arial"/>
          <w:bCs/>
          <w:iCs/>
          <w:sz w:val="20"/>
          <w:szCs w:val="20"/>
        </w:rPr>
        <w:t>Keurmerk Veilig Ondernemen (KVO)</w:t>
      </w:r>
      <w:r w:rsidR="00D55D44">
        <w:rPr>
          <w:rFonts w:ascii="Arial" w:hAnsi="Arial" w:cs="Arial"/>
          <w:bCs/>
          <w:iCs/>
          <w:sz w:val="20"/>
          <w:szCs w:val="20"/>
        </w:rPr>
        <w:t>.</w:t>
      </w:r>
      <w:r w:rsidRPr="00350391">
        <w:rPr>
          <w:rFonts w:ascii="Arial" w:hAnsi="Arial" w:cs="Arial"/>
          <w:bCs/>
          <w:iCs/>
          <w:sz w:val="20"/>
          <w:szCs w:val="20"/>
        </w:rPr>
        <w:t xml:space="preserve"> </w:t>
      </w:r>
    </w:p>
    <w:p w:rsidR="005357A1" w:rsidRPr="00350391" w:rsidRDefault="005357A1" w:rsidP="00E44CF5">
      <w:pPr>
        <w:pStyle w:val="Default"/>
        <w:rPr>
          <w:rFonts w:ascii="Arial" w:hAnsi="Arial" w:cs="Arial"/>
          <w:bCs/>
          <w:i/>
          <w:iCs/>
          <w:sz w:val="20"/>
          <w:szCs w:val="20"/>
        </w:rPr>
      </w:pPr>
    </w:p>
    <w:p w:rsidR="00976141" w:rsidRPr="00350391" w:rsidRDefault="00976141" w:rsidP="00E44CF5">
      <w:pPr>
        <w:pStyle w:val="Default"/>
        <w:rPr>
          <w:rFonts w:ascii="Arial" w:hAnsi="Arial" w:cs="Arial"/>
          <w:bCs/>
          <w:iCs/>
          <w:sz w:val="20"/>
          <w:szCs w:val="20"/>
        </w:rPr>
      </w:pPr>
      <w:r w:rsidRPr="00350391">
        <w:rPr>
          <w:rFonts w:ascii="Arial" w:hAnsi="Arial" w:cs="Arial"/>
          <w:bCs/>
          <w:iCs/>
          <w:sz w:val="20"/>
          <w:szCs w:val="20"/>
        </w:rPr>
        <w:t xml:space="preserve">Ontwikkelingen: </w:t>
      </w:r>
      <w:r w:rsidR="00FE2077">
        <w:rPr>
          <w:rFonts w:ascii="Arial" w:hAnsi="Arial" w:cs="Arial"/>
          <w:bCs/>
          <w:iCs/>
          <w:sz w:val="20"/>
          <w:szCs w:val="20"/>
        </w:rPr>
        <w:t>i</w:t>
      </w:r>
      <w:r w:rsidRPr="00350391">
        <w:rPr>
          <w:rFonts w:ascii="Arial" w:hAnsi="Arial" w:cs="Arial"/>
          <w:bCs/>
          <w:iCs/>
          <w:sz w:val="20"/>
          <w:szCs w:val="20"/>
        </w:rPr>
        <w:t xml:space="preserve">n 2013 is Bergwijkpark opnieuw gecertificeerd. Kruidenhof heeft een </w:t>
      </w:r>
      <w:r w:rsidR="001313A4">
        <w:rPr>
          <w:rFonts w:ascii="Arial" w:hAnsi="Arial" w:cs="Arial"/>
          <w:bCs/>
          <w:iCs/>
          <w:sz w:val="20"/>
          <w:szCs w:val="20"/>
        </w:rPr>
        <w:t>1</w:t>
      </w:r>
      <w:r w:rsidRPr="00350391">
        <w:rPr>
          <w:rFonts w:ascii="Arial" w:hAnsi="Arial" w:cs="Arial"/>
          <w:bCs/>
          <w:iCs/>
          <w:sz w:val="20"/>
          <w:szCs w:val="20"/>
          <w:vertAlign w:val="superscript"/>
        </w:rPr>
        <w:t>e</w:t>
      </w:r>
      <w:r w:rsidRPr="00350391">
        <w:rPr>
          <w:rFonts w:ascii="Arial" w:hAnsi="Arial" w:cs="Arial"/>
          <w:bCs/>
          <w:iCs/>
          <w:sz w:val="20"/>
          <w:szCs w:val="20"/>
        </w:rPr>
        <w:t xml:space="preserve"> ster gekregen en het Gruttoplein een 3</w:t>
      </w:r>
      <w:r w:rsidRPr="00350391">
        <w:rPr>
          <w:rFonts w:ascii="Arial" w:hAnsi="Arial" w:cs="Arial"/>
          <w:bCs/>
          <w:iCs/>
          <w:sz w:val="20"/>
          <w:szCs w:val="20"/>
          <w:vertAlign w:val="superscript"/>
        </w:rPr>
        <w:t>e</w:t>
      </w:r>
      <w:r w:rsidRPr="00350391">
        <w:rPr>
          <w:rFonts w:ascii="Arial" w:hAnsi="Arial" w:cs="Arial"/>
          <w:bCs/>
          <w:iCs/>
          <w:sz w:val="20"/>
          <w:szCs w:val="20"/>
        </w:rPr>
        <w:t xml:space="preserve"> ster. Voor het winkelcentrum Diemerplein is het starttraject voor certificering in 2013 begonnen en dit </w:t>
      </w:r>
      <w:r w:rsidR="00BC0459">
        <w:rPr>
          <w:rFonts w:ascii="Arial" w:hAnsi="Arial" w:cs="Arial"/>
          <w:bCs/>
          <w:iCs/>
          <w:sz w:val="20"/>
          <w:szCs w:val="20"/>
        </w:rPr>
        <w:t xml:space="preserve">winkelcentrum </w:t>
      </w:r>
      <w:r w:rsidR="001313A4">
        <w:rPr>
          <w:rFonts w:ascii="Arial" w:hAnsi="Arial" w:cs="Arial"/>
          <w:bCs/>
          <w:iCs/>
          <w:sz w:val="20"/>
          <w:szCs w:val="20"/>
        </w:rPr>
        <w:t xml:space="preserve">is </w:t>
      </w:r>
      <w:r w:rsidRPr="00350391">
        <w:rPr>
          <w:rFonts w:ascii="Arial" w:hAnsi="Arial" w:cs="Arial"/>
          <w:bCs/>
          <w:iCs/>
          <w:sz w:val="20"/>
          <w:szCs w:val="20"/>
        </w:rPr>
        <w:t>in 2014 voor de eerste maal gecertificeerd.</w:t>
      </w:r>
    </w:p>
    <w:p w:rsidR="005357A1" w:rsidRPr="00350391" w:rsidRDefault="005357A1" w:rsidP="00E44CF5">
      <w:pPr>
        <w:pStyle w:val="Default"/>
        <w:rPr>
          <w:rFonts w:ascii="Arial" w:hAnsi="Arial" w:cs="Arial"/>
          <w:bCs/>
          <w:iCs/>
          <w:sz w:val="20"/>
          <w:szCs w:val="20"/>
        </w:rPr>
      </w:pPr>
    </w:p>
    <w:p w:rsidR="000767E0" w:rsidRDefault="00A73D0C" w:rsidP="00E44CF5">
      <w:pPr>
        <w:pStyle w:val="Default"/>
        <w:numPr>
          <w:ilvl w:val="0"/>
          <w:numId w:val="30"/>
        </w:numPr>
        <w:rPr>
          <w:rFonts w:ascii="Arial" w:hAnsi="Arial" w:cs="Arial"/>
          <w:bCs/>
          <w:iCs/>
          <w:sz w:val="20"/>
          <w:szCs w:val="20"/>
        </w:rPr>
      </w:pPr>
      <w:r w:rsidRPr="00A73D0C">
        <w:rPr>
          <w:rFonts w:ascii="Arial" w:hAnsi="Arial" w:cs="Arial"/>
          <w:bCs/>
          <w:iCs/>
          <w:sz w:val="20"/>
          <w:szCs w:val="20"/>
        </w:rPr>
        <w:t>Zakkenrollerij</w:t>
      </w:r>
    </w:p>
    <w:p w:rsidR="005357A1" w:rsidRPr="00350391" w:rsidRDefault="005357A1" w:rsidP="00E44CF5">
      <w:pPr>
        <w:pStyle w:val="Default"/>
        <w:rPr>
          <w:rFonts w:ascii="Arial" w:hAnsi="Arial" w:cs="Arial"/>
          <w:sz w:val="20"/>
          <w:szCs w:val="20"/>
        </w:rPr>
      </w:pPr>
      <w:r w:rsidRPr="00350391">
        <w:rPr>
          <w:rFonts w:ascii="Arial" w:hAnsi="Arial" w:cs="Arial"/>
          <w:iCs/>
          <w:sz w:val="20"/>
          <w:szCs w:val="20"/>
        </w:rPr>
        <w:t xml:space="preserve">Doelstelling: </w:t>
      </w:r>
      <w:r w:rsidR="00FE2077">
        <w:rPr>
          <w:rFonts w:ascii="Arial" w:hAnsi="Arial" w:cs="Arial"/>
          <w:iCs/>
          <w:sz w:val="20"/>
          <w:szCs w:val="20"/>
        </w:rPr>
        <w:t>h</w:t>
      </w:r>
      <w:r w:rsidRPr="00350391">
        <w:rPr>
          <w:rFonts w:ascii="Arial" w:hAnsi="Arial" w:cs="Arial"/>
          <w:iCs/>
          <w:sz w:val="20"/>
          <w:szCs w:val="20"/>
        </w:rPr>
        <w:t xml:space="preserve">et aantal geregistreerde misdrijven verminderen tot 35 of minder in 2014 </w:t>
      </w:r>
    </w:p>
    <w:p w:rsidR="005357A1" w:rsidRPr="00350391" w:rsidRDefault="005357A1" w:rsidP="00E44CF5">
      <w:pPr>
        <w:pStyle w:val="Default"/>
        <w:rPr>
          <w:rFonts w:ascii="Arial" w:hAnsi="Arial" w:cs="Arial"/>
          <w:color w:val="auto"/>
          <w:sz w:val="20"/>
          <w:szCs w:val="20"/>
        </w:rPr>
      </w:pP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88"/>
        <w:gridCol w:w="709"/>
        <w:gridCol w:w="708"/>
        <w:gridCol w:w="709"/>
        <w:gridCol w:w="709"/>
        <w:gridCol w:w="1276"/>
      </w:tblGrid>
      <w:tr w:rsidR="005357A1" w:rsidRPr="00350391" w:rsidTr="00BE2C21">
        <w:trPr>
          <w:trHeight w:val="96"/>
        </w:trPr>
        <w:tc>
          <w:tcPr>
            <w:tcW w:w="1305" w:type="dxa"/>
            <w:tcBorders>
              <w:top w:val="single" w:sz="4" w:space="0" w:color="auto"/>
              <w:left w:val="single" w:sz="4" w:space="0" w:color="auto"/>
              <w:bottom w:val="single" w:sz="4" w:space="0" w:color="auto"/>
              <w:right w:val="single" w:sz="4" w:space="0" w:color="auto"/>
            </w:tcBorders>
          </w:tcPr>
          <w:p w:rsidR="005357A1" w:rsidRPr="00350391" w:rsidRDefault="005357A1" w:rsidP="00E44CF5">
            <w:pPr>
              <w:pStyle w:val="Default"/>
              <w:rPr>
                <w:rFonts w:ascii="Arial" w:hAnsi="Arial" w:cs="Arial"/>
                <w:b/>
                <w:bCs/>
                <w:sz w:val="20"/>
                <w:szCs w:val="20"/>
              </w:rPr>
            </w:pPr>
          </w:p>
        </w:tc>
        <w:tc>
          <w:tcPr>
            <w:tcW w:w="788" w:type="dxa"/>
            <w:tcBorders>
              <w:top w:val="single" w:sz="4" w:space="0" w:color="auto"/>
              <w:left w:val="single" w:sz="4" w:space="0" w:color="auto"/>
              <w:bottom w:val="single" w:sz="4" w:space="0" w:color="auto"/>
              <w:right w:val="single" w:sz="4" w:space="0" w:color="auto"/>
            </w:tcBorders>
            <w:hideMark/>
          </w:tcPr>
          <w:p w:rsidR="005357A1" w:rsidRPr="00350391" w:rsidRDefault="005357A1" w:rsidP="00E44CF5">
            <w:pPr>
              <w:pStyle w:val="Default"/>
              <w:rPr>
                <w:rFonts w:ascii="Arial" w:hAnsi="Arial" w:cs="Arial"/>
                <w:sz w:val="20"/>
                <w:szCs w:val="20"/>
              </w:rPr>
            </w:pPr>
            <w:r w:rsidRPr="00350391">
              <w:rPr>
                <w:rFonts w:ascii="Arial" w:hAnsi="Arial" w:cs="Arial"/>
                <w:b/>
                <w:bCs/>
                <w:sz w:val="20"/>
                <w:szCs w:val="20"/>
              </w:rPr>
              <w:t xml:space="preserve">2009 </w:t>
            </w:r>
          </w:p>
        </w:tc>
        <w:tc>
          <w:tcPr>
            <w:tcW w:w="709" w:type="dxa"/>
            <w:tcBorders>
              <w:top w:val="single" w:sz="4" w:space="0" w:color="auto"/>
              <w:left w:val="single" w:sz="4" w:space="0" w:color="auto"/>
              <w:bottom w:val="single" w:sz="4" w:space="0" w:color="auto"/>
              <w:right w:val="single" w:sz="4" w:space="0" w:color="auto"/>
            </w:tcBorders>
            <w:hideMark/>
          </w:tcPr>
          <w:p w:rsidR="005357A1" w:rsidRPr="00350391" w:rsidRDefault="005357A1" w:rsidP="00E44CF5">
            <w:pPr>
              <w:pStyle w:val="Default"/>
              <w:rPr>
                <w:rFonts w:ascii="Arial" w:hAnsi="Arial" w:cs="Arial"/>
                <w:sz w:val="20"/>
                <w:szCs w:val="20"/>
              </w:rPr>
            </w:pPr>
            <w:r w:rsidRPr="00350391">
              <w:rPr>
                <w:rFonts w:ascii="Arial" w:hAnsi="Arial" w:cs="Arial"/>
                <w:b/>
                <w:bCs/>
                <w:sz w:val="20"/>
                <w:szCs w:val="20"/>
              </w:rPr>
              <w:t xml:space="preserve">2010 </w:t>
            </w:r>
          </w:p>
        </w:tc>
        <w:tc>
          <w:tcPr>
            <w:tcW w:w="708" w:type="dxa"/>
            <w:tcBorders>
              <w:top w:val="single" w:sz="4" w:space="0" w:color="auto"/>
              <w:left w:val="single" w:sz="4" w:space="0" w:color="auto"/>
              <w:bottom w:val="single" w:sz="4" w:space="0" w:color="auto"/>
              <w:right w:val="single" w:sz="4" w:space="0" w:color="auto"/>
            </w:tcBorders>
            <w:hideMark/>
          </w:tcPr>
          <w:p w:rsidR="005357A1" w:rsidRPr="00350391" w:rsidRDefault="005357A1" w:rsidP="00E44CF5">
            <w:pPr>
              <w:pStyle w:val="Default"/>
              <w:rPr>
                <w:rFonts w:ascii="Arial" w:hAnsi="Arial" w:cs="Arial"/>
                <w:sz w:val="20"/>
                <w:szCs w:val="20"/>
              </w:rPr>
            </w:pPr>
            <w:r w:rsidRPr="00350391">
              <w:rPr>
                <w:rFonts w:ascii="Arial" w:hAnsi="Arial" w:cs="Arial"/>
                <w:b/>
                <w:bCs/>
                <w:sz w:val="20"/>
                <w:szCs w:val="20"/>
              </w:rPr>
              <w:t xml:space="preserve">2011 </w:t>
            </w:r>
          </w:p>
        </w:tc>
        <w:tc>
          <w:tcPr>
            <w:tcW w:w="709" w:type="dxa"/>
            <w:tcBorders>
              <w:top w:val="single" w:sz="4" w:space="0" w:color="auto"/>
              <w:left w:val="single" w:sz="4" w:space="0" w:color="auto"/>
              <w:bottom w:val="single" w:sz="4" w:space="0" w:color="auto"/>
              <w:right w:val="single" w:sz="4" w:space="0" w:color="auto"/>
            </w:tcBorders>
            <w:hideMark/>
          </w:tcPr>
          <w:p w:rsidR="005357A1" w:rsidRPr="00350391" w:rsidRDefault="005357A1" w:rsidP="00E44CF5">
            <w:pPr>
              <w:pStyle w:val="Default"/>
              <w:rPr>
                <w:rFonts w:ascii="Arial" w:hAnsi="Arial" w:cs="Arial"/>
                <w:b/>
                <w:bCs/>
                <w:sz w:val="20"/>
                <w:szCs w:val="20"/>
              </w:rPr>
            </w:pPr>
            <w:r w:rsidRPr="00350391">
              <w:rPr>
                <w:rFonts w:ascii="Arial" w:hAnsi="Arial" w:cs="Arial"/>
                <w:b/>
                <w:bCs/>
                <w:sz w:val="20"/>
                <w:szCs w:val="20"/>
              </w:rPr>
              <w:t>2012</w:t>
            </w:r>
          </w:p>
        </w:tc>
        <w:tc>
          <w:tcPr>
            <w:tcW w:w="709" w:type="dxa"/>
            <w:tcBorders>
              <w:top w:val="single" w:sz="4" w:space="0" w:color="auto"/>
              <w:left w:val="single" w:sz="4" w:space="0" w:color="auto"/>
              <w:bottom w:val="single" w:sz="4" w:space="0" w:color="auto"/>
              <w:right w:val="single" w:sz="4" w:space="0" w:color="auto"/>
            </w:tcBorders>
            <w:hideMark/>
          </w:tcPr>
          <w:p w:rsidR="005357A1" w:rsidRPr="00350391" w:rsidRDefault="005357A1" w:rsidP="00E44CF5">
            <w:pPr>
              <w:pStyle w:val="Default"/>
              <w:rPr>
                <w:rFonts w:ascii="Arial" w:hAnsi="Arial" w:cs="Arial"/>
                <w:b/>
                <w:bCs/>
                <w:sz w:val="20"/>
                <w:szCs w:val="20"/>
              </w:rPr>
            </w:pPr>
            <w:r w:rsidRPr="00350391">
              <w:rPr>
                <w:rFonts w:ascii="Arial" w:hAnsi="Arial" w:cs="Arial"/>
                <w:b/>
                <w:bCs/>
                <w:sz w:val="20"/>
                <w:szCs w:val="20"/>
              </w:rPr>
              <w:t>2013</w:t>
            </w:r>
          </w:p>
        </w:tc>
        <w:tc>
          <w:tcPr>
            <w:tcW w:w="1276" w:type="dxa"/>
            <w:tcBorders>
              <w:top w:val="single" w:sz="4" w:space="0" w:color="auto"/>
              <w:left w:val="single" w:sz="4" w:space="0" w:color="auto"/>
              <w:bottom w:val="single" w:sz="4" w:space="0" w:color="auto"/>
              <w:right w:val="single" w:sz="4" w:space="0" w:color="auto"/>
            </w:tcBorders>
            <w:hideMark/>
          </w:tcPr>
          <w:p w:rsidR="005357A1" w:rsidRPr="00350391" w:rsidRDefault="00BC0459" w:rsidP="00E44CF5">
            <w:pPr>
              <w:pStyle w:val="Default"/>
              <w:rPr>
                <w:rFonts w:ascii="Arial" w:hAnsi="Arial" w:cs="Arial"/>
                <w:b/>
                <w:bCs/>
                <w:sz w:val="20"/>
                <w:szCs w:val="20"/>
              </w:rPr>
            </w:pPr>
            <w:r>
              <w:rPr>
                <w:rFonts w:ascii="Arial" w:hAnsi="Arial" w:cs="Arial"/>
                <w:b/>
                <w:bCs/>
                <w:sz w:val="20"/>
                <w:szCs w:val="20"/>
              </w:rPr>
              <w:t xml:space="preserve">Doel </w:t>
            </w:r>
            <w:r w:rsidR="005357A1" w:rsidRPr="00350391">
              <w:rPr>
                <w:rFonts w:ascii="Arial" w:hAnsi="Arial" w:cs="Arial"/>
                <w:b/>
                <w:bCs/>
                <w:sz w:val="20"/>
                <w:szCs w:val="20"/>
              </w:rPr>
              <w:t>2014</w:t>
            </w:r>
          </w:p>
        </w:tc>
      </w:tr>
      <w:tr w:rsidR="005357A1" w:rsidRPr="00350391" w:rsidTr="00BE2C21">
        <w:trPr>
          <w:trHeight w:val="96"/>
        </w:trPr>
        <w:tc>
          <w:tcPr>
            <w:tcW w:w="1305" w:type="dxa"/>
            <w:tcBorders>
              <w:top w:val="single" w:sz="4" w:space="0" w:color="auto"/>
              <w:left w:val="single" w:sz="4" w:space="0" w:color="auto"/>
              <w:bottom w:val="single" w:sz="4" w:space="0" w:color="auto"/>
              <w:right w:val="single" w:sz="4" w:space="0" w:color="auto"/>
            </w:tcBorders>
            <w:hideMark/>
          </w:tcPr>
          <w:p w:rsidR="005357A1" w:rsidRPr="00350391" w:rsidRDefault="005357A1" w:rsidP="00E44CF5">
            <w:pPr>
              <w:pStyle w:val="Default"/>
              <w:rPr>
                <w:rFonts w:ascii="Arial" w:hAnsi="Arial" w:cs="Arial"/>
                <w:sz w:val="20"/>
                <w:szCs w:val="20"/>
              </w:rPr>
            </w:pPr>
          </w:p>
        </w:tc>
        <w:tc>
          <w:tcPr>
            <w:tcW w:w="788" w:type="dxa"/>
            <w:tcBorders>
              <w:top w:val="single" w:sz="4" w:space="0" w:color="auto"/>
              <w:left w:val="single" w:sz="4" w:space="0" w:color="auto"/>
              <w:bottom w:val="single" w:sz="4" w:space="0" w:color="auto"/>
              <w:right w:val="single" w:sz="4" w:space="0" w:color="auto"/>
            </w:tcBorders>
            <w:hideMark/>
          </w:tcPr>
          <w:p w:rsidR="005357A1" w:rsidRPr="00350391" w:rsidRDefault="005357A1" w:rsidP="00E44CF5">
            <w:pPr>
              <w:pStyle w:val="Default"/>
              <w:rPr>
                <w:rFonts w:ascii="Arial" w:hAnsi="Arial" w:cs="Arial"/>
                <w:sz w:val="20"/>
                <w:szCs w:val="20"/>
              </w:rPr>
            </w:pPr>
            <w:r w:rsidRPr="00350391">
              <w:rPr>
                <w:rFonts w:ascii="Arial" w:hAnsi="Arial" w:cs="Arial"/>
                <w:sz w:val="20"/>
                <w:szCs w:val="20"/>
              </w:rPr>
              <w:t>79</w:t>
            </w:r>
          </w:p>
        </w:tc>
        <w:tc>
          <w:tcPr>
            <w:tcW w:w="709" w:type="dxa"/>
            <w:tcBorders>
              <w:top w:val="single" w:sz="4" w:space="0" w:color="auto"/>
              <w:left w:val="single" w:sz="4" w:space="0" w:color="auto"/>
              <w:bottom w:val="single" w:sz="4" w:space="0" w:color="auto"/>
              <w:right w:val="single" w:sz="4" w:space="0" w:color="auto"/>
            </w:tcBorders>
            <w:hideMark/>
          </w:tcPr>
          <w:p w:rsidR="005357A1" w:rsidRPr="00350391" w:rsidRDefault="005357A1" w:rsidP="00E44CF5">
            <w:pPr>
              <w:pStyle w:val="Default"/>
              <w:rPr>
                <w:rFonts w:ascii="Arial" w:hAnsi="Arial" w:cs="Arial"/>
                <w:sz w:val="20"/>
                <w:szCs w:val="20"/>
              </w:rPr>
            </w:pPr>
            <w:r w:rsidRPr="00350391">
              <w:rPr>
                <w:rFonts w:ascii="Arial" w:hAnsi="Arial" w:cs="Arial"/>
                <w:sz w:val="20"/>
                <w:szCs w:val="20"/>
              </w:rPr>
              <w:t>45</w:t>
            </w:r>
          </w:p>
        </w:tc>
        <w:tc>
          <w:tcPr>
            <w:tcW w:w="708" w:type="dxa"/>
            <w:tcBorders>
              <w:top w:val="single" w:sz="4" w:space="0" w:color="auto"/>
              <w:left w:val="single" w:sz="4" w:space="0" w:color="auto"/>
              <w:bottom w:val="single" w:sz="4" w:space="0" w:color="auto"/>
              <w:right w:val="single" w:sz="4" w:space="0" w:color="auto"/>
            </w:tcBorders>
            <w:hideMark/>
          </w:tcPr>
          <w:p w:rsidR="005357A1" w:rsidRPr="00350391" w:rsidRDefault="005357A1" w:rsidP="00E44CF5">
            <w:pPr>
              <w:pStyle w:val="Default"/>
              <w:rPr>
                <w:rFonts w:ascii="Arial" w:hAnsi="Arial" w:cs="Arial"/>
                <w:sz w:val="20"/>
                <w:szCs w:val="20"/>
              </w:rPr>
            </w:pPr>
            <w:r w:rsidRPr="00350391">
              <w:rPr>
                <w:rFonts w:ascii="Arial" w:hAnsi="Arial" w:cs="Arial"/>
                <w:sz w:val="20"/>
                <w:szCs w:val="20"/>
              </w:rPr>
              <w:t>29</w:t>
            </w:r>
          </w:p>
        </w:tc>
        <w:tc>
          <w:tcPr>
            <w:tcW w:w="709" w:type="dxa"/>
            <w:tcBorders>
              <w:top w:val="single" w:sz="4" w:space="0" w:color="auto"/>
              <w:left w:val="single" w:sz="4" w:space="0" w:color="auto"/>
              <w:bottom w:val="single" w:sz="4" w:space="0" w:color="auto"/>
              <w:right w:val="single" w:sz="4" w:space="0" w:color="auto"/>
            </w:tcBorders>
            <w:hideMark/>
          </w:tcPr>
          <w:p w:rsidR="005357A1" w:rsidRPr="00350391" w:rsidRDefault="005357A1" w:rsidP="00E44CF5">
            <w:pPr>
              <w:pStyle w:val="Default"/>
              <w:rPr>
                <w:rFonts w:ascii="Arial" w:hAnsi="Arial" w:cs="Arial"/>
                <w:sz w:val="20"/>
                <w:szCs w:val="20"/>
              </w:rPr>
            </w:pPr>
            <w:r w:rsidRPr="00350391">
              <w:rPr>
                <w:rFonts w:ascii="Arial" w:hAnsi="Arial" w:cs="Arial"/>
                <w:sz w:val="20"/>
                <w:szCs w:val="20"/>
              </w:rPr>
              <w:t>38</w:t>
            </w:r>
          </w:p>
        </w:tc>
        <w:tc>
          <w:tcPr>
            <w:tcW w:w="709" w:type="dxa"/>
            <w:tcBorders>
              <w:top w:val="single" w:sz="4" w:space="0" w:color="auto"/>
              <w:left w:val="single" w:sz="4" w:space="0" w:color="auto"/>
              <w:bottom w:val="single" w:sz="4" w:space="0" w:color="auto"/>
              <w:right w:val="single" w:sz="4" w:space="0" w:color="auto"/>
            </w:tcBorders>
            <w:hideMark/>
          </w:tcPr>
          <w:p w:rsidR="005357A1" w:rsidRPr="00350391" w:rsidRDefault="005357A1" w:rsidP="00E44CF5">
            <w:pPr>
              <w:pStyle w:val="Default"/>
              <w:rPr>
                <w:rFonts w:ascii="Arial" w:hAnsi="Arial" w:cs="Arial"/>
                <w:sz w:val="20"/>
                <w:szCs w:val="20"/>
              </w:rPr>
            </w:pPr>
            <w:r w:rsidRPr="00350391">
              <w:rPr>
                <w:rFonts w:ascii="Arial" w:hAnsi="Arial" w:cs="Arial"/>
                <w:sz w:val="20"/>
                <w:szCs w:val="20"/>
              </w:rPr>
              <w:t>50</w:t>
            </w:r>
          </w:p>
        </w:tc>
        <w:tc>
          <w:tcPr>
            <w:tcW w:w="1276" w:type="dxa"/>
            <w:tcBorders>
              <w:top w:val="single" w:sz="4" w:space="0" w:color="auto"/>
              <w:left w:val="single" w:sz="4" w:space="0" w:color="auto"/>
              <w:bottom w:val="single" w:sz="4" w:space="0" w:color="auto"/>
              <w:right w:val="single" w:sz="4" w:space="0" w:color="auto"/>
            </w:tcBorders>
            <w:hideMark/>
          </w:tcPr>
          <w:p w:rsidR="005357A1" w:rsidRPr="00350391" w:rsidRDefault="005357A1" w:rsidP="00E44CF5">
            <w:pPr>
              <w:pStyle w:val="Default"/>
              <w:rPr>
                <w:rFonts w:ascii="Arial" w:hAnsi="Arial" w:cs="Arial"/>
                <w:sz w:val="20"/>
                <w:szCs w:val="20"/>
              </w:rPr>
            </w:pPr>
            <w:r w:rsidRPr="00350391">
              <w:rPr>
                <w:rFonts w:ascii="Arial" w:hAnsi="Arial" w:cs="Arial"/>
                <w:sz w:val="20"/>
                <w:szCs w:val="20"/>
              </w:rPr>
              <w:t>&lt;35</w:t>
            </w:r>
          </w:p>
        </w:tc>
      </w:tr>
    </w:tbl>
    <w:p w:rsidR="00EB6D14" w:rsidRDefault="00EB6D14" w:rsidP="00E44CF5">
      <w:pPr>
        <w:spacing w:after="0" w:line="240" w:lineRule="auto"/>
        <w:rPr>
          <w:rFonts w:ascii="Arial" w:hAnsi="Arial" w:cs="Arial"/>
          <w:sz w:val="20"/>
          <w:szCs w:val="20"/>
        </w:rPr>
      </w:pPr>
    </w:p>
    <w:p w:rsidR="005357A1" w:rsidRDefault="00F3722D" w:rsidP="00E44CF5">
      <w:pPr>
        <w:spacing w:after="0" w:line="240" w:lineRule="auto"/>
        <w:rPr>
          <w:rFonts w:ascii="Arial" w:hAnsi="Arial" w:cs="Arial"/>
          <w:sz w:val="20"/>
          <w:szCs w:val="20"/>
        </w:rPr>
      </w:pPr>
      <w:r w:rsidRPr="00350391">
        <w:rPr>
          <w:rFonts w:ascii="Arial" w:hAnsi="Arial" w:cs="Arial"/>
          <w:i/>
          <w:noProof/>
          <w:sz w:val="20"/>
          <w:szCs w:val="20"/>
          <w:lang w:eastAsia="nl-NL"/>
        </w:rPr>
        <w:drawing>
          <wp:inline distT="0" distB="0" distL="0" distR="0">
            <wp:extent cx="2105025" cy="1238250"/>
            <wp:effectExtent l="19050" t="0" r="9525" b="0"/>
            <wp:docPr id="11" name="Grafie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55D44" w:rsidRPr="00350391" w:rsidRDefault="00D55D44" w:rsidP="00E44CF5">
      <w:pPr>
        <w:spacing w:after="0" w:line="240" w:lineRule="auto"/>
        <w:rPr>
          <w:rFonts w:ascii="Arial" w:hAnsi="Arial" w:cs="Arial"/>
          <w:sz w:val="20"/>
          <w:szCs w:val="20"/>
        </w:rPr>
      </w:pPr>
    </w:p>
    <w:p w:rsidR="005357A1" w:rsidRDefault="00B97141" w:rsidP="00E44CF5">
      <w:pPr>
        <w:pStyle w:val="Default"/>
        <w:rPr>
          <w:rFonts w:ascii="Arial" w:hAnsi="Arial" w:cs="Arial"/>
          <w:sz w:val="20"/>
          <w:szCs w:val="20"/>
        </w:rPr>
      </w:pPr>
      <w:r w:rsidRPr="00350391">
        <w:rPr>
          <w:rFonts w:ascii="Arial" w:hAnsi="Arial" w:cs="Arial"/>
          <w:sz w:val="20"/>
          <w:szCs w:val="20"/>
        </w:rPr>
        <w:t xml:space="preserve">Ontwikkelingen: </w:t>
      </w:r>
      <w:r w:rsidR="00BC0459">
        <w:rPr>
          <w:rFonts w:ascii="Arial" w:hAnsi="Arial" w:cs="Arial"/>
          <w:sz w:val="20"/>
          <w:szCs w:val="20"/>
        </w:rPr>
        <w:t>vanaf 2011</w:t>
      </w:r>
      <w:r w:rsidR="00CB1382" w:rsidRPr="00350391">
        <w:rPr>
          <w:rFonts w:ascii="Arial" w:hAnsi="Arial" w:cs="Arial"/>
          <w:sz w:val="20"/>
          <w:szCs w:val="20"/>
        </w:rPr>
        <w:t xml:space="preserve"> is het aantal misdrijven zakkenrollerij </w:t>
      </w:r>
      <w:r w:rsidR="00FE2077">
        <w:rPr>
          <w:rFonts w:ascii="Arial" w:hAnsi="Arial" w:cs="Arial"/>
          <w:sz w:val="20"/>
          <w:szCs w:val="20"/>
        </w:rPr>
        <w:t xml:space="preserve">na een forse daling </w:t>
      </w:r>
      <w:r w:rsidR="00CB1382" w:rsidRPr="00350391">
        <w:rPr>
          <w:rFonts w:ascii="Arial" w:hAnsi="Arial" w:cs="Arial"/>
          <w:sz w:val="20"/>
          <w:szCs w:val="20"/>
        </w:rPr>
        <w:t xml:space="preserve">helaas </w:t>
      </w:r>
      <w:r w:rsidR="00FE2077">
        <w:rPr>
          <w:rFonts w:ascii="Arial" w:hAnsi="Arial" w:cs="Arial"/>
          <w:sz w:val="20"/>
          <w:szCs w:val="20"/>
        </w:rPr>
        <w:t xml:space="preserve">weer </w:t>
      </w:r>
      <w:r w:rsidR="00CB1382" w:rsidRPr="00350391">
        <w:rPr>
          <w:rFonts w:ascii="Arial" w:hAnsi="Arial" w:cs="Arial"/>
          <w:sz w:val="20"/>
          <w:szCs w:val="20"/>
        </w:rPr>
        <w:t xml:space="preserve">toegenomen. Dit is in lijn met de landelijke en regionale trend. </w:t>
      </w:r>
      <w:r w:rsidR="000D74B5" w:rsidRPr="00350391">
        <w:rPr>
          <w:rFonts w:ascii="Arial" w:hAnsi="Arial" w:cs="Arial"/>
          <w:sz w:val="20"/>
          <w:szCs w:val="20"/>
        </w:rPr>
        <w:t xml:space="preserve">Daarnaast </w:t>
      </w:r>
      <w:r w:rsidR="00CB1382" w:rsidRPr="00350391">
        <w:rPr>
          <w:rFonts w:ascii="Arial" w:hAnsi="Arial" w:cs="Arial"/>
          <w:sz w:val="20"/>
          <w:szCs w:val="20"/>
        </w:rPr>
        <w:t xml:space="preserve">spelen de uitbreiding van het winkelcentrum Diemerplein en de weekmarkt </w:t>
      </w:r>
      <w:r w:rsidR="00BC0459">
        <w:rPr>
          <w:rFonts w:ascii="Arial" w:hAnsi="Arial" w:cs="Arial"/>
          <w:sz w:val="20"/>
          <w:szCs w:val="20"/>
        </w:rPr>
        <w:t xml:space="preserve">mogelijk </w:t>
      </w:r>
      <w:r w:rsidR="00CB1382" w:rsidRPr="00350391">
        <w:rPr>
          <w:rFonts w:ascii="Arial" w:hAnsi="Arial" w:cs="Arial"/>
          <w:sz w:val="20"/>
          <w:szCs w:val="20"/>
        </w:rPr>
        <w:t xml:space="preserve">een grote rol. </w:t>
      </w:r>
    </w:p>
    <w:p w:rsidR="00BC0459" w:rsidRDefault="00BC0459" w:rsidP="00E44CF5">
      <w:pPr>
        <w:pStyle w:val="Default"/>
        <w:rPr>
          <w:rFonts w:ascii="Arial" w:hAnsi="Arial" w:cs="Arial"/>
          <w:sz w:val="20"/>
          <w:szCs w:val="20"/>
        </w:rPr>
      </w:pPr>
    </w:p>
    <w:p w:rsidR="000767E0" w:rsidRDefault="00A73D0C" w:rsidP="00E44CF5">
      <w:pPr>
        <w:pStyle w:val="Default"/>
        <w:numPr>
          <w:ilvl w:val="0"/>
          <w:numId w:val="30"/>
        </w:numPr>
        <w:rPr>
          <w:rFonts w:ascii="Arial" w:hAnsi="Arial" w:cs="Arial"/>
          <w:bCs/>
          <w:iCs/>
          <w:sz w:val="20"/>
          <w:szCs w:val="20"/>
        </w:rPr>
      </w:pPr>
      <w:r w:rsidRPr="00A73D0C">
        <w:rPr>
          <w:rFonts w:ascii="Arial" w:hAnsi="Arial" w:cs="Arial"/>
          <w:bCs/>
          <w:iCs/>
          <w:sz w:val="20"/>
          <w:szCs w:val="20"/>
        </w:rPr>
        <w:t>Bedrijfsinbraken of pogingen daartoe</w:t>
      </w:r>
    </w:p>
    <w:p w:rsidR="005357A1" w:rsidRDefault="005357A1" w:rsidP="00E44CF5">
      <w:pPr>
        <w:spacing w:after="0" w:line="240" w:lineRule="auto"/>
        <w:rPr>
          <w:rFonts w:ascii="Arial" w:hAnsi="Arial" w:cs="Arial"/>
          <w:iCs/>
          <w:sz w:val="20"/>
          <w:szCs w:val="20"/>
        </w:rPr>
      </w:pPr>
      <w:r w:rsidRPr="00350391">
        <w:rPr>
          <w:rFonts w:ascii="Arial" w:hAnsi="Arial" w:cs="Arial"/>
          <w:iCs/>
          <w:sz w:val="20"/>
          <w:szCs w:val="20"/>
        </w:rPr>
        <w:t xml:space="preserve">Doelstelling: </w:t>
      </w:r>
      <w:r w:rsidR="00FE2077">
        <w:rPr>
          <w:rFonts w:ascii="Arial" w:hAnsi="Arial" w:cs="Arial"/>
          <w:iCs/>
          <w:sz w:val="20"/>
          <w:szCs w:val="20"/>
        </w:rPr>
        <w:t>h</w:t>
      </w:r>
      <w:r w:rsidRPr="00350391">
        <w:rPr>
          <w:rFonts w:ascii="Arial" w:hAnsi="Arial" w:cs="Arial"/>
          <w:iCs/>
          <w:sz w:val="20"/>
          <w:szCs w:val="20"/>
        </w:rPr>
        <w:t>et a</w:t>
      </w:r>
      <w:r w:rsidR="00CB1382" w:rsidRPr="00350391">
        <w:rPr>
          <w:rFonts w:ascii="Arial" w:hAnsi="Arial" w:cs="Arial"/>
          <w:iCs/>
          <w:sz w:val="20"/>
          <w:szCs w:val="20"/>
        </w:rPr>
        <w:t>antal geregistreerde misdrijven</w:t>
      </w:r>
      <w:r w:rsidRPr="00350391">
        <w:rPr>
          <w:rFonts w:ascii="Arial" w:hAnsi="Arial" w:cs="Arial"/>
          <w:iCs/>
          <w:sz w:val="20"/>
          <w:szCs w:val="20"/>
        </w:rPr>
        <w:t xml:space="preserve"> verminderen tot 100 of minder in 2014</w:t>
      </w:r>
    </w:p>
    <w:p w:rsidR="00D55D44" w:rsidRPr="00350391" w:rsidRDefault="00D55D44" w:rsidP="00E44CF5">
      <w:pPr>
        <w:spacing w:after="0" w:line="240" w:lineRule="auto"/>
        <w:rPr>
          <w:rFonts w:ascii="Arial" w:hAnsi="Arial" w:cs="Arial"/>
          <w:iCs/>
          <w:sz w:val="20"/>
          <w:szCs w:val="20"/>
        </w:rPr>
      </w:pPr>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709"/>
        <w:gridCol w:w="709"/>
        <w:gridCol w:w="708"/>
        <w:gridCol w:w="1276"/>
      </w:tblGrid>
      <w:tr w:rsidR="00BE2C21" w:rsidRPr="00350391" w:rsidTr="00BE2C21">
        <w:trPr>
          <w:trHeight w:val="96"/>
        </w:trPr>
        <w:tc>
          <w:tcPr>
            <w:tcW w:w="675" w:type="dxa"/>
            <w:tcBorders>
              <w:top w:val="single" w:sz="4" w:space="0" w:color="auto"/>
              <w:left w:val="single" w:sz="4" w:space="0" w:color="auto"/>
              <w:bottom w:val="single" w:sz="4" w:space="0" w:color="auto"/>
              <w:right w:val="single" w:sz="4" w:space="0" w:color="auto"/>
            </w:tcBorders>
            <w:hideMark/>
          </w:tcPr>
          <w:p w:rsidR="00BE2C21" w:rsidRPr="00350391" w:rsidRDefault="00BE2C21" w:rsidP="00E44CF5">
            <w:pPr>
              <w:pStyle w:val="Default"/>
              <w:rPr>
                <w:rFonts w:ascii="Arial" w:hAnsi="Arial" w:cs="Arial"/>
                <w:sz w:val="20"/>
                <w:szCs w:val="20"/>
              </w:rPr>
            </w:pPr>
            <w:r w:rsidRPr="00350391">
              <w:rPr>
                <w:rFonts w:ascii="Arial" w:hAnsi="Arial" w:cs="Arial"/>
                <w:b/>
                <w:bCs/>
                <w:sz w:val="20"/>
                <w:szCs w:val="20"/>
              </w:rPr>
              <w:t xml:space="preserve">2009 </w:t>
            </w:r>
          </w:p>
        </w:tc>
        <w:tc>
          <w:tcPr>
            <w:tcW w:w="709" w:type="dxa"/>
            <w:tcBorders>
              <w:top w:val="single" w:sz="4" w:space="0" w:color="auto"/>
              <w:left w:val="single" w:sz="4" w:space="0" w:color="auto"/>
              <w:bottom w:val="single" w:sz="4" w:space="0" w:color="auto"/>
              <w:right w:val="single" w:sz="4" w:space="0" w:color="auto"/>
            </w:tcBorders>
            <w:hideMark/>
          </w:tcPr>
          <w:p w:rsidR="00BE2C21" w:rsidRPr="00350391" w:rsidRDefault="00BE2C21" w:rsidP="00E44CF5">
            <w:pPr>
              <w:pStyle w:val="Default"/>
              <w:rPr>
                <w:rFonts w:ascii="Arial" w:hAnsi="Arial" w:cs="Arial"/>
                <w:sz w:val="20"/>
                <w:szCs w:val="20"/>
              </w:rPr>
            </w:pPr>
            <w:r w:rsidRPr="00350391">
              <w:rPr>
                <w:rFonts w:ascii="Arial" w:hAnsi="Arial" w:cs="Arial"/>
                <w:b/>
                <w:bCs/>
                <w:sz w:val="20"/>
                <w:szCs w:val="20"/>
              </w:rPr>
              <w:t xml:space="preserve">2010 </w:t>
            </w:r>
          </w:p>
        </w:tc>
        <w:tc>
          <w:tcPr>
            <w:tcW w:w="709" w:type="dxa"/>
            <w:tcBorders>
              <w:top w:val="single" w:sz="4" w:space="0" w:color="auto"/>
              <w:left w:val="single" w:sz="4" w:space="0" w:color="auto"/>
              <w:bottom w:val="single" w:sz="4" w:space="0" w:color="auto"/>
              <w:right w:val="single" w:sz="4" w:space="0" w:color="auto"/>
            </w:tcBorders>
            <w:hideMark/>
          </w:tcPr>
          <w:p w:rsidR="00BE2C21" w:rsidRPr="00350391" w:rsidRDefault="00BE2C21" w:rsidP="00E44CF5">
            <w:pPr>
              <w:pStyle w:val="Default"/>
              <w:rPr>
                <w:rFonts w:ascii="Arial" w:hAnsi="Arial" w:cs="Arial"/>
                <w:sz w:val="20"/>
                <w:szCs w:val="20"/>
              </w:rPr>
            </w:pPr>
            <w:r w:rsidRPr="00350391">
              <w:rPr>
                <w:rFonts w:ascii="Arial" w:hAnsi="Arial" w:cs="Arial"/>
                <w:b/>
                <w:bCs/>
                <w:sz w:val="20"/>
                <w:szCs w:val="20"/>
              </w:rPr>
              <w:t xml:space="preserve">2011 </w:t>
            </w:r>
          </w:p>
        </w:tc>
        <w:tc>
          <w:tcPr>
            <w:tcW w:w="709" w:type="dxa"/>
            <w:tcBorders>
              <w:top w:val="single" w:sz="4" w:space="0" w:color="auto"/>
              <w:left w:val="single" w:sz="4" w:space="0" w:color="auto"/>
              <w:bottom w:val="single" w:sz="4" w:space="0" w:color="auto"/>
              <w:right w:val="single" w:sz="4" w:space="0" w:color="auto"/>
            </w:tcBorders>
            <w:hideMark/>
          </w:tcPr>
          <w:p w:rsidR="00BE2C21" w:rsidRPr="00350391" w:rsidRDefault="00BE2C21" w:rsidP="00E44CF5">
            <w:pPr>
              <w:pStyle w:val="Default"/>
              <w:rPr>
                <w:rFonts w:ascii="Arial" w:hAnsi="Arial" w:cs="Arial"/>
                <w:b/>
                <w:bCs/>
                <w:sz w:val="20"/>
                <w:szCs w:val="20"/>
              </w:rPr>
            </w:pPr>
            <w:r w:rsidRPr="00350391">
              <w:rPr>
                <w:rFonts w:ascii="Arial" w:hAnsi="Arial" w:cs="Arial"/>
                <w:b/>
                <w:bCs/>
                <w:sz w:val="20"/>
                <w:szCs w:val="20"/>
              </w:rPr>
              <w:t>2012</w:t>
            </w:r>
          </w:p>
        </w:tc>
        <w:tc>
          <w:tcPr>
            <w:tcW w:w="708" w:type="dxa"/>
            <w:tcBorders>
              <w:top w:val="single" w:sz="4" w:space="0" w:color="auto"/>
              <w:left w:val="single" w:sz="4" w:space="0" w:color="auto"/>
              <w:bottom w:val="single" w:sz="4" w:space="0" w:color="auto"/>
              <w:right w:val="single" w:sz="4" w:space="0" w:color="auto"/>
            </w:tcBorders>
            <w:hideMark/>
          </w:tcPr>
          <w:p w:rsidR="00BE2C21" w:rsidRPr="00350391" w:rsidRDefault="00BE2C21" w:rsidP="00E44CF5">
            <w:pPr>
              <w:pStyle w:val="Default"/>
              <w:rPr>
                <w:rFonts w:ascii="Arial" w:hAnsi="Arial" w:cs="Arial"/>
                <w:b/>
                <w:bCs/>
                <w:sz w:val="20"/>
                <w:szCs w:val="20"/>
              </w:rPr>
            </w:pPr>
            <w:r w:rsidRPr="00350391">
              <w:rPr>
                <w:rFonts w:ascii="Arial" w:hAnsi="Arial" w:cs="Arial"/>
                <w:b/>
                <w:bCs/>
                <w:sz w:val="20"/>
                <w:szCs w:val="20"/>
              </w:rPr>
              <w:t>2013</w:t>
            </w:r>
          </w:p>
        </w:tc>
        <w:tc>
          <w:tcPr>
            <w:tcW w:w="1276" w:type="dxa"/>
            <w:tcBorders>
              <w:top w:val="single" w:sz="4" w:space="0" w:color="auto"/>
              <w:left w:val="single" w:sz="4" w:space="0" w:color="auto"/>
              <w:bottom w:val="single" w:sz="4" w:space="0" w:color="auto"/>
              <w:right w:val="single" w:sz="4" w:space="0" w:color="auto"/>
            </w:tcBorders>
            <w:hideMark/>
          </w:tcPr>
          <w:p w:rsidR="00BE2C21" w:rsidRPr="00350391" w:rsidRDefault="00BE2C21" w:rsidP="00E44CF5">
            <w:pPr>
              <w:pStyle w:val="Default"/>
              <w:rPr>
                <w:rFonts w:ascii="Arial" w:hAnsi="Arial" w:cs="Arial"/>
                <w:b/>
                <w:bCs/>
                <w:sz w:val="20"/>
                <w:szCs w:val="20"/>
              </w:rPr>
            </w:pPr>
            <w:r>
              <w:rPr>
                <w:rFonts w:ascii="Arial" w:hAnsi="Arial" w:cs="Arial"/>
                <w:b/>
                <w:bCs/>
                <w:sz w:val="20"/>
                <w:szCs w:val="20"/>
              </w:rPr>
              <w:t xml:space="preserve">Doel </w:t>
            </w:r>
            <w:r w:rsidRPr="00350391">
              <w:rPr>
                <w:rFonts w:ascii="Arial" w:hAnsi="Arial" w:cs="Arial"/>
                <w:b/>
                <w:bCs/>
                <w:sz w:val="20"/>
                <w:szCs w:val="20"/>
              </w:rPr>
              <w:t>2014</w:t>
            </w:r>
          </w:p>
        </w:tc>
      </w:tr>
      <w:tr w:rsidR="00BE2C21" w:rsidRPr="00350391" w:rsidTr="00BE2C21">
        <w:trPr>
          <w:trHeight w:val="184"/>
        </w:trPr>
        <w:tc>
          <w:tcPr>
            <w:tcW w:w="675" w:type="dxa"/>
            <w:tcBorders>
              <w:top w:val="single" w:sz="4" w:space="0" w:color="auto"/>
              <w:left w:val="single" w:sz="4" w:space="0" w:color="auto"/>
              <w:bottom w:val="single" w:sz="4" w:space="0" w:color="auto"/>
              <w:right w:val="single" w:sz="4" w:space="0" w:color="auto"/>
            </w:tcBorders>
            <w:hideMark/>
          </w:tcPr>
          <w:p w:rsidR="00BE2C21" w:rsidRPr="00350391" w:rsidRDefault="00BE2C21" w:rsidP="00E44CF5">
            <w:pPr>
              <w:pStyle w:val="Default"/>
              <w:rPr>
                <w:rFonts w:ascii="Arial" w:hAnsi="Arial" w:cs="Arial"/>
                <w:sz w:val="20"/>
                <w:szCs w:val="20"/>
              </w:rPr>
            </w:pPr>
            <w:r w:rsidRPr="00350391">
              <w:rPr>
                <w:rFonts w:ascii="Arial" w:hAnsi="Arial" w:cs="Arial"/>
                <w:sz w:val="20"/>
                <w:szCs w:val="20"/>
              </w:rPr>
              <w:t>166</w:t>
            </w:r>
          </w:p>
        </w:tc>
        <w:tc>
          <w:tcPr>
            <w:tcW w:w="709" w:type="dxa"/>
            <w:tcBorders>
              <w:top w:val="single" w:sz="4" w:space="0" w:color="auto"/>
              <w:left w:val="single" w:sz="4" w:space="0" w:color="auto"/>
              <w:bottom w:val="single" w:sz="4" w:space="0" w:color="auto"/>
              <w:right w:val="single" w:sz="4" w:space="0" w:color="auto"/>
            </w:tcBorders>
            <w:hideMark/>
          </w:tcPr>
          <w:p w:rsidR="00BE2C21" w:rsidRPr="00350391" w:rsidRDefault="00BE2C21" w:rsidP="00E44CF5">
            <w:pPr>
              <w:pStyle w:val="Default"/>
              <w:rPr>
                <w:rFonts w:ascii="Arial" w:hAnsi="Arial" w:cs="Arial"/>
                <w:sz w:val="20"/>
                <w:szCs w:val="20"/>
              </w:rPr>
            </w:pPr>
            <w:r w:rsidRPr="00350391">
              <w:rPr>
                <w:rFonts w:ascii="Arial" w:hAnsi="Arial" w:cs="Arial"/>
                <w:sz w:val="20"/>
                <w:szCs w:val="20"/>
              </w:rPr>
              <w:t>82</w:t>
            </w:r>
          </w:p>
        </w:tc>
        <w:tc>
          <w:tcPr>
            <w:tcW w:w="709" w:type="dxa"/>
            <w:tcBorders>
              <w:top w:val="single" w:sz="4" w:space="0" w:color="auto"/>
              <w:left w:val="single" w:sz="4" w:space="0" w:color="auto"/>
              <w:bottom w:val="single" w:sz="4" w:space="0" w:color="auto"/>
              <w:right w:val="single" w:sz="4" w:space="0" w:color="auto"/>
            </w:tcBorders>
            <w:hideMark/>
          </w:tcPr>
          <w:p w:rsidR="00BE2C21" w:rsidRPr="00350391" w:rsidRDefault="00BE2C21" w:rsidP="00E44CF5">
            <w:pPr>
              <w:pStyle w:val="Default"/>
              <w:rPr>
                <w:rFonts w:ascii="Arial" w:hAnsi="Arial" w:cs="Arial"/>
                <w:sz w:val="20"/>
                <w:szCs w:val="20"/>
              </w:rPr>
            </w:pPr>
            <w:r w:rsidRPr="00350391">
              <w:rPr>
                <w:rFonts w:ascii="Arial" w:hAnsi="Arial" w:cs="Arial"/>
                <w:sz w:val="20"/>
                <w:szCs w:val="20"/>
              </w:rPr>
              <w:t>77</w:t>
            </w:r>
          </w:p>
        </w:tc>
        <w:tc>
          <w:tcPr>
            <w:tcW w:w="709" w:type="dxa"/>
            <w:tcBorders>
              <w:top w:val="single" w:sz="4" w:space="0" w:color="auto"/>
              <w:left w:val="single" w:sz="4" w:space="0" w:color="auto"/>
              <w:bottom w:val="single" w:sz="4" w:space="0" w:color="auto"/>
              <w:right w:val="single" w:sz="4" w:space="0" w:color="auto"/>
            </w:tcBorders>
            <w:hideMark/>
          </w:tcPr>
          <w:p w:rsidR="00BE2C21" w:rsidRPr="00350391" w:rsidRDefault="00BE2C21" w:rsidP="00E44CF5">
            <w:pPr>
              <w:pStyle w:val="Default"/>
              <w:rPr>
                <w:rFonts w:ascii="Arial" w:hAnsi="Arial" w:cs="Arial"/>
                <w:sz w:val="20"/>
                <w:szCs w:val="20"/>
              </w:rPr>
            </w:pPr>
            <w:r w:rsidRPr="00350391">
              <w:rPr>
                <w:rFonts w:ascii="Arial" w:hAnsi="Arial" w:cs="Arial"/>
                <w:sz w:val="20"/>
                <w:szCs w:val="20"/>
              </w:rPr>
              <w:t>66</w:t>
            </w:r>
          </w:p>
        </w:tc>
        <w:tc>
          <w:tcPr>
            <w:tcW w:w="708" w:type="dxa"/>
            <w:tcBorders>
              <w:top w:val="single" w:sz="4" w:space="0" w:color="auto"/>
              <w:left w:val="single" w:sz="4" w:space="0" w:color="auto"/>
              <w:bottom w:val="single" w:sz="4" w:space="0" w:color="auto"/>
              <w:right w:val="single" w:sz="4" w:space="0" w:color="auto"/>
            </w:tcBorders>
            <w:hideMark/>
          </w:tcPr>
          <w:p w:rsidR="00BE2C21" w:rsidRPr="00350391" w:rsidRDefault="00BE2C21" w:rsidP="00E44CF5">
            <w:pPr>
              <w:pStyle w:val="Default"/>
              <w:rPr>
                <w:rFonts w:ascii="Arial" w:hAnsi="Arial" w:cs="Arial"/>
                <w:sz w:val="20"/>
                <w:szCs w:val="20"/>
              </w:rPr>
            </w:pPr>
            <w:r w:rsidRPr="00350391">
              <w:rPr>
                <w:rFonts w:ascii="Arial" w:hAnsi="Arial" w:cs="Arial"/>
                <w:sz w:val="20"/>
                <w:szCs w:val="20"/>
              </w:rPr>
              <w:t>97</w:t>
            </w:r>
          </w:p>
        </w:tc>
        <w:tc>
          <w:tcPr>
            <w:tcW w:w="1276" w:type="dxa"/>
            <w:tcBorders>
              <w:top w:val="single" w:sz="4" w:space="0" w:color="auto"/>
              <w:left w:val="single" w:sz="4" w:space="0" w:color="auto"/>
              <w:bottom w:val="single" w:sz="4" w:space="0" w:color="auto"/>
              <w:right w:val="single" w:sz="4" w:space="0" w:color="auto"/>
            </w:tcBorders>
            <w:hideMark/>
          </w:tcPr>
          <w:p w:rsidR="00BE2C21" w:rsidRPr="00350391" w:rsidRDefault="00BE2C21" w:rsidP="00E44CF5">
            <w:pPr>
              <w:pStyle w:val="Default"/>
              <w:rPr>
                <w:rFonts w:ascii="Arial" w:hAnsi="Arial" w:cs="Arial"/>
                <w:sz w:val="20"/>
                <w:szCs w:val="20"/>
              </w:rPr>
            </w:pPr>
            <w:r w:rsidRPr="00350391">
              <w:rPr>
                <w:rFonts w:ascii="Arial" w:hAnsi="Arial" w:cs="Arial"/>
                <w:sz w:val="20"/>
                <w:szCs w:val="20"/>
              </w:rPr>
              <w:t>&lt;100</w:t>
            </w:r>
          </w:p>
        </w:tc>
      </w:tr>
    </w:tbl>
    <w:p w:rsidR="005357A1" w:rsidRPr="00350391" w:rsidRDefault="005357A1" w:rsidP="00E44CF5">
      <w:pPr>
        <w:spacing w:after="0" w:line="240" w:lineRule="auto"/>
        <w:rPr>
          <w:rFonts w:ascii="Arial" w:hAnsi="Arial" w:cs="Arial"/>
          <w:i/>
          <w:iCs/>
          <w:sz w:val="20"/>
          <w:szCs w:val="20"/>
        </w:rPr>
      </w:pPr>
    </w:p>
    <w:p w:rsidR="005357A1" w:rsidRPr="00350391" w:rsidRDefault="00F3722D" w:rsidP="00E44CF5">
      <w:pPr>
        <w:spacing w:after="0" w:line="240" w:lineRule="auto"/>
        <w:rPr>
          <w:rFonts w:ascii="Arial" w:hAnsi="Arial" w:cs="Arial"/>
          <w:sz w:val="20"/>
          <w:szCs w:val="20"/>
        </w:rPr>
      </w:pPr>
      <w:r w:rsidRPr="00350391">
        <w:rPr>
          <w:rFonts w:ascii="Arial" w:hAnsi="Arial" w:cs="Arial"/>
          <w:i/>
          <w:iCs/>
          <w:noProof/>
          <w:sz w:val="20"/>
          <w:szCs w:val="20"/>
          <w:lang w:eastAsia="nl-NL"/>
        </w:rPr>
        <w:drawing>
          <wp:inline distT="0" distB="0" distL="0" distR="0">
            <wp:extent cx="2466975" cy="1924050"/>
            <wp:effectExtent l="0" t="0" r="0" b="0"/>
            <wp:docPr id="12" name="Grafie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357A1" w:rsidRPr="00350391" w:rsidRDefault="005357A1" w:rsidP="00E44CF5">
      <w:pPr>
        <w:pStyle w:val="Default"/>
        <w:rPr>
          <w:rFonts w:ascii="Arial" w:hAnsi="Arial" w:cs="Arial"/>
          <w:sz w:val="20"/>
          <w:szCs w:val="20"/>
        </w:rPr>
      </w:pPr>
    </w:p>
    <w:p w:rsidR="005357A1" w:rsidRPr="00350391" w:rsidRDefault="00CB1382" w:rsidP="00E44CF5">
      <w:pPr>
        <w:pStyle w:val="Default"/>
        <w:rPr>
          <w:rFonts w:ascii="Arial" w:hAnsi="Arial" w:cs="Arial"/>
          <w:color w:val="auto"/>
          <w:sz w:val="20"/>
          <w:szCs w:val="20"/>
        </w:rPr>
      </w:pPr>
      <w:r w:rsidRPr="00350391">
        <w:rPr>
          <w:rFonts w:ascii="Arial" w:hAnsi="Arial" w:cs="Arial"/>
          <w:sz w:val="20"/>
          <w:szCs w:val="20"/>
        </w:rPr>
        <w:t>Ontwikkelingen: h</w:t>
      </w:r>
      <w:r w:rsidR="005357A1" w:rsidRPr="00350391">
        <w:rPr>
          <w:rFonts w:ascii="Arial" w:hAnsi="Arial" w:cs="Arial"/>
          <w:sz w:val="20"/>
          <w:szCs w:val="20"/>
        </w:rPr>
        <w:t>et aantal bedrijfsinbraken is na jaren van daling in 2013 fors gestegen, ondanks de trajecten die in de afgelopen jaren zijn doorlopen voor het behalen van het Keurmerk Veilig Ondernemen op de diverse bedrijfsterreinen en het feit dat</w:t>
      </w:r>
      <w:r w:rsidR="005357A1" w:rsidRPr="00350391">
        <w:rPr>
          <w:rFonts w:ascii="Arial" w:hAnsi="Arial" w:cs="Arial"/>
          <w:color w:val="auto"/>
          <w:sz w:val="20"/>
          <w:szCs w:val="20"/>
        </w:rPr>
        <w:t xml:space="preserve"> de winkelcentra meer doen aan de eigen beveiliging van bedrijf en </w:t>
      </w:r>
      <w:r w:rsidR="00C03E78" w:rsidRPr="00350391">
        <w:rPr>
          <w:rFonts w:ascii="Arial" w:hAnsi="Arial" w:cs="Arial"/>
          <w:color w:val="auto"/>
          <w:sz w:val="20"/>
          <w:szCs w:val="20"/>
        </w:rPr>
        <w:t xml:space="preserve">directe omgeving. </w:t>
      </w:r>
      <w:r w:rsidR="005357A1" w:rsidRPr="00350391">
        <w:rPr>
          <w:rFonts w:ascii="Arial" w:hAnsi="Arial" w:cs="Arial"/>
          <w:color w:val="auto"/>
          <w:sz w:val="20"/>
          <w:szCs w:val="20"/>
        </w:rPr>
        <w:t>Ook hier is sprake van een regionale trend.</w:t>
      </w:r>
    </w:p>
    <w:p w:rsidR="005357A1" w:rsidRPr="00350391" w:rsidRDefault="005357A1" w:rsidP="00E44CF5">
      <w:pPr>
        <w:pStyle w:val="Default"/>
        <w:rPr>
          <w:rFonts w:ascii="Arial" w:hAnsi="Arial" w:cs="Arial"/>
          <w:color w:val="auto"/>
          <w:sz w:val="20"/>
          <w:szCs w:val="20"/>
        </w:rPr>
      </w:pPr>
      <w:r w:rsidRPr="00350391">
        <w:rPr>
          <w:rFonts w:ascii="Arial" w:hAnsi="Arial" w:cs="Arial"/>
          <w:color w:val="auto"/>
          <w:sz w:val="20"/>
          <w:szCs w:val="20"/>
        </w:rPr>
        <w:t>Vanuit het Platform Criminaliteitspreventie Amsterdam-Amstelland (RPCAA) wordt regiobreed aandacht gegeven aan de aanpak van deze delicten en de bijdrage die bedrijven zelf (of in gezamenlijkheid) kunnen leveren aan hun eigen veiligheid. Er worden meer zogenaamde secret-scans uitgevoerd.</w:t>
      </w:r>
    </w:p>
    <w:p w:rsidR="005357A1" w:rsidRPr="00350391" w:rsidRDefault="005357A1" w:rsidP="00E44CF5">
      <w:pPr>
        <w:pStyle w:val="Default"/>
        <w:rPr>
          <w:rFonts w:ascii="Arial" w:hAnsi="Arial" w:cs="Arial"/>
          <w:b/>
          <w:bCs/>
          <w:i/>
          <w:iCs/>
          <w:color w:val="auto"/>
          <w:sz w:val="20"/>
          <w:szCs w:val="20"/>
        </w:rPr>
      </w:pPr>
    </w:p>
    <w:p w:rsidR="000767E0" w:rsidRDefault="00A73D0C" w:rsidP="00E44CF5">
      <w:pPr>
        <w:pStyle w:val="Default"/>
        <w:numPr>
          <w:ilvl w:val="0"/>
          <w:numId w:val="30"/>
        </w:numPr>
        <w:rPr>
          <w:rFonts w:ascii="Arial" w:hAnsi="Arial" w:cs="Arial"/>
          <w:bCs/>
          <w:iCs/>
          <w:sz w:val="20"/>
          <w:szCs w:val="20"/>
        </w:rPr>
      </w:pPr>
      <w:r w:rsidRPr="00A73D0C">
        <w:rPr>
          <w:rFonts w:ascii="Arial" w:hAnsi="Arial" w:cs="Arial"/>
          <w:bCs/>
          <w:iCs/>
          <w:sz w:val="20"/>
          <w:szCs w:val="20"/>
        </w:rPr>
        <w:t xml:space="preserve">Winkeldiefstallen </w:t>
      </w:r>
    </w:p>
    <w:p w:rsidR="005357A1" w:rsidRPr="00350391" w:rsidRDefault="005357A1" w:rsidP="00E44CF5">
      <w:pPr>
        <w:spacing w:after="0" w:line="240" w:lineRule="auto"/>
        <w:rPr>
          <w:rFonts w:ascii="Arial" w:hAnsi="Arial" w:cs="Arial"/>
          <w:iCs/>
          <w:sz w:val="20"/>
          <w:szCs w:val="20"/>
        </w:rPr>
      </w:pPr>
      <w:r w:rsidRPr="00350391">
        <w:rPr>
          <w:rFonts w:ascii="Arial" w:hAnsi="Arial" w:cs="Arial"/>
          <w:iCs/>
          <w:sz w:val="20"/>
          <w:szCs w:val="20"/>
        </w:rPr>
        <w:t xml:space="preserve">Doelstelling: </w:t>
      </w:r>
      <w:r w:rsidRPr="00350391">
        <w:rPr>
          <w:rFonts w:ascii="Arial" w:hAnsi="Arial" w:cs="Arial"/>
          <w:sz w:val="20"/>
          <w:szCs w:val="20"/>
        </w:rPr>
        <w:t>aantal misdrijven winkeldiefstallen verminderen tot 20 of minder in 2014</w:t>
      </w:r>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709"/>
        <w:gridCol w:w="709"/>
        <w:gridCol w:w="708"/>
        <w:gridCol w:w="1276"/>
      </w:tblGrid>
      <w:tr w:rsidR="00BE2C21" w:rsidRPr="00350391" w:rsidTr="00BE2C21">
        <w:trPr>
          <w:trHeight w:val="96"/>
        </w:trPr>
        <w:tc>
          <w:tcPr>
            <w:tcW w:w="675" w:type="dxa"/>
            <w:tcBorders>
              <w:top w:val="single" w:sz="4" w:space="0" w:color="auto"/>
              <w:left w:val="single" w:sz="4" w:space="0" w:color="auto"/>
              <w:bottom w:val="single" w:sz="4" w:space="0" w:color="auto"/>
              <w:right w:val="single" w:sz="4" w:space="0" w:color="auto"/>
            </w:tcBorders>
            <w:hideMark/>
          </w:tcPr>
          <w:p w:rsidR="00BE2C21" w:rsidRPr="00350391" w:rsidRDefault="00BE2C21" w:rsidP="00E44CF5">
            <w:pPr>
              <w:pStyle w:val="Default"/>
              <w:rPr>
                <w:rFonts w:ascii="Arial" w:hAnsi="Arial" w:cs="Arial"/>
                <w:sz w:val="20"/>
                <w:szCs w:val="20"/>
              </w:rPr>
            </w:pPr>
            <w:r w:rsidRPr="00350391">
              <w:rPr>
                <w:rFonts w:ascii="Arial" w:hAnsi="Arial" w:cs="Arial"/>
                <w:b/>
                <w:bCs/>
                <w:sz w:val="20"/>
                <w:szCs w:val="20"/>
              </w:rPr>
              <w:t xml:space="preserve">2009 </w:t>
            </w:r>
          </w:p>
        </w:tc>
        <w:tc>
          <w:tcPr>
            <w:tcW w:w="709" w:type="dxa"/>
            <w:tcBorders>
              <w:top w:val="single" w:sz="4" w:space="0" w:color="auto"/>
              <w:left w:val="single" w:sz="4" w:space="0" w:color="auto"/>
              <w:bottom w:val="single" w:sz="4" w:space="0" w:color="auto"/>
              <w:right w:val="single" w:sz="4" w:space="0" w:color="auto"/>
            </w:tcBorders>
            <w:hideMark/>
          </w:tcPr>
          <w:p w:rsidR="00BE2C21" w:rsidRPr="00350391" w:rsidRDefault="00BE2C21" w:rsidP="00E44CF5">
            <w:pPr>
              <w:pStyle w:val="Default"/>
              <w:rPr>
                <w:rFonts w:ascii="Arial" w:hAnsi="Arial" w:cs="Arial"/>
                <w:sz w:val="20"/>
                <w:szCs w:val="20"/>
              </w:rPr>
            </w:pPr>
            <w:r w:rsidRPr="00350391">
              <w:rPr>
                <w:rFonts w:ascii="Arial" w:hAnsi="Arial" w:cs="Arial"/>
                <w:b/>
                <w:bCs/>
                <w:sz w:val="20"/>
                <w:szCs w:val="20"/>
              </w:rPr>
              <w:t xml:space="preserve">2010 </w:t>
            </w:r>
          </w:p>
        </w:tc>
        <w:tc>
          <w:tcPr>
            <w:tcW w:w="709" w:type="dxa"/>
            <w:tcBorders>
              <w:top w:val="single" w:sz="4" w:space="0" w:color="auto"/>
              <w:left w:val="single" w:sz="4" w:space="0" w:color="auto"/>
              <w:bottom w:val="single" w:sz="4" w:space="0" w:color="auto"/>
              <w:right w:val="single" w:sz="4" w:space="0" w:color="auto"/>
            </w:tcBorders>
            <w:hideMark/>
          </w:tcPr>
          <w:p w:rsidR="00BE2C21" w:rsidRPr="00350391" w:rsidRDefault="00BE2C21" w:rsidP="00E44CF5">
            <w:pPr>
              <w:pStyle w:val="Default"/>
              <w:rPr>
                <w:rFonts w:ascii="Arial" w:hAnsi="Arial" w:cs="Arial"/>
                <w:sz w:val="20"/>
                <w:szCs w:val="20"/>
              </w:rPr>
            </w:pPr>
            <w:r w:rsidRPr="00350391">
              <w:rPr>
                <w:rFonts w:ascii="Arial" w:hAnsi="Arial" w:cs="Arial"/>
                <w:b/>
                <w:bCs/>
                <w:sz w:val="20"/>
                <w:szCs w:val="20"/>
              </w:rPr>
              <w:t xml:space="preserve">2011 </w:t>
            </w:r>
          </w:p>
        </w:tc>
        <w:tc>
          <w:tcPr>
            <w:tcW w:w="709" w:type="dxa"/>
            <w:tcBorders>
              <w:top w:val="single" w:sz="4" w:space="0" w:color="auto"/>
              <w:left w:val="single" w:sz="4" w:space="0" w:color="auto"/>
              <w:bottom w:val="single" w:sz="4" w:space="0" w:color="auto"/>
              <w:right w:val="single" w:sz="4" w:space="0" w:color="auto"/>
            </w:tcBorders>
            <w:hideMark/>
          </w:tcPr>
          <w:p w:rsidR="00BE2C21" w:rsidRPr="00350391" w:rsidRDefault="00BE2C21" w:rsidP="00E44CF5">
            <w:pPr>
              <w:pStyle w:val="Default"/>
              <w:rPr>
                <w:rFonts w:ascii="Arial" w:hAnsi="Arial" w:cs="Arial"/>
                <w:b/>
                <w:bCs/>
                <w:sz w:val="20"/>
                <w:szCs w:val="20"/>
              </w:rPr>
            </w:pPr>
            <w:r w:rsidRPr="00350391">
              <w:rPr>
                <w:rFonts w:ascii="Arial" w:hAnsi="Arial" w:cs="Arial"/>
                <w:b/>
                <w:bCs/>
                <w:sz w:val="20"/>
                <w:szCs w:val="20"/>
              </w:rPr>
              <w:t>2012</w:t>
            </w:r>
          </w:p>
        </w:tc>
        <w:tc>
          <w:tcPr>
            <w:tcW w:w="708" w:type="dxa"/>
            <w:tcBorders>
              <w:top w:val="single" w:sz="4" w:space="0" w:color="auto"/>
              <w:left w:val="single" w:sz="4" w:space="0" w:color="auto"/>
              <w:bottom w:val="single" w:sz="4" w:space="0" w:color="auto"/>
              <w:right w:val="single" w:sz="4" w:space="0" w:color="auto"/>
            </w:tcBorders>
            <w:hideMark/>
          </w:tcPr>
          <w:p w:rsidR="00BE2C21" w:rsidRPr="00350391" w:rsidRDefault="00BE2C21" w:rsidP="00E44CF5">
            <w:pPr>
              <w:pStyle w:val="Default"/>
              <w:rPr>
                <w:rFonts w:ascii="Arial" w:hAnsi="Arial" w:cs="Arial"/>
                <w:b/>
                <w:bCs/>
                <w:sz w:val="20"/>
                <w:szCs w:val="20"/>
              </w:rPr>
            </w:pPr>
            <w:r w:rsidRPr="00350391">
              <w:rPr>
                <w:rFonts w:ascii="Arial" w:hAnsi="Arial" w:cs="Arial"/>
                <w:b/>
                <w:bCs/>
                <w:sz w:val="20"/>
                <w:szCs w:val="20"/>
              </w:rPr>
              <w:t>2013</w:t>
            </w:r>
          </w:p>
        </w:tc>
        <w:tc>
          <w:tcPr>
            <w:tcW w:w="1276" w:type="dxa"/>
            <w:tcBorders>
              <w:top w:val="single" w:sz="4" w:space="0" w:color="auto"/>
              <w:left w:val="single" w:sz="4" w:space="0" w:color="auto"/>
              <w:bottom w:val="single" w:sz="4" w:space="0" w:color="auto"/>
              <w:right w:val="single" w:sz="4" w:space="0" w:color="auto"/>
            </w:tcBorders>
            <w:hideMark/>
          </w:tcPr>
          <w:p w:rsidR="00BE2C21" w:rsidRPr="00350391" w:rsidRDefault="00BE2C21" w:rsidP="00E44CF5">
            <w:pPr>
              <w:pStyle w:val="Default"/>
              <w:rPr>
                <w:rFonts w:ascii="Arial" w:hAnsi="Arial" w:cs="Arial"/>
                <w:b/>
                <w:bCs/>
                <w:sz w:val="20"/>
                <w:szCs w:val="20"/>
              </w:rPr>
            </w:pPr>
            <w:r>
              <w:rPr>
                <w:rFonts w:ascii="Arial" w:hAnsi="Arial" w:cs="Arial"/>
                <w:b/>
                <w:bCs/>
                <w:sz w:val="20"/>
                <w:szCs w:val="20"/>
              </w:rPr>
              <w:t xml:space="preserve">Doel </w:t>
            </w:r>
            <w:r w:rsidRPr="00350391">
              <w:rPr>
                <w:rFonts w:ascii="Arial" w:hAnsi="Arial" w:cs="Arial"/>
                <w:b/>
                <w:bCs/>
                <w:sz w:val="20"/>
                <w:szCs w:val="20"/>
              </w:rPr>
              <w:t>2014</w:t>
            </w:r>
          </w:p>
        </w:tc>
      </w:tr>
      <w:tr w:rsidR="00BE2C21" w:rsidRPr="00350391" w:rsidTr="00BE2C21">
        <w:trPr>
          <w:trHeight w:val="96"/>
        </w:trPr>
        <w:tc>
          <w:tcPr>
            <w:tcW w:w="675" w:type="dxa"/>
            <w:tcBorders>
              <w:top w:val="single" w:sz="4" w:space="0" w:color="auto"/>
              <w:left w:val="single" w:sz="4" w:space="0" w:color="auto"/>
              <w:bottom w:val="single" w:sz="4" w:space="0" w:color="auto"/>
              <w:right w:val="single" w:sz="4" w:space="0" w:color="auto"/>
            </w:tcBorders>
            <w:hideMark/>
          </w:tcPr>
          <w:p w:rsidR="00BE2C21" w:rsidRPr="00350391" w:rsidRDefault="00BE2C21" w:rsidP="00E44CF5">
            <w:pPr>
              <w:pStyle w:val="Default"/>
              <w:rPr>
                <w:rFonts w:ascii="Arial" w:hAnsi="Arial" w:cs="Arial"/>
                <w:sz w:val="20"/>
                <w:szCs w:val="20"/>
              </w:rPr>
            </w:pPr>
            <w:r w:rsidRPr="00350391">
              <w:rPr>
                <w:rFonts w:ascii="Arial" w:hAnsi="Arial" w:cs="Arial"/>
                <w:sz w:val="20"/>
                <w:szCs w:val="20"/>
              </w:rPr>
              <w:t>17</w:t>
            </w:r>
          </w:p>
        </w:tc>
        <w:tc>
          <w:tcPr>
            <w:tcW w:w="709" w:type="dxa"/>
            <w:tcBorders>
              <w:top w:val="single" w:sz="4" w:space="0" w:color="auto"/>
              <w:left w:val="single" w:sz="4" w:space="0" w:color="auto"/>
              <w:bottom w:val="single" w:sz="4" w:space="0" w:color="auto"/>
              <w:right w:val="single" w:sz="4" w:space="0" w:color="auto"/>
            </w:tcBorders>
            <w:hideMark/>
          </w:tcPr>
          <w:p w:rsidR="00BE2C21" w:rsidRPr="00350391" w:rsidRDefault="00BE2C21" w:rsidP="00E44CF5">
            <w:pPr>
              <w:pStyle w:val="Default"/>
              <w:rPr>
                <w:rFonts w:ascii="Arial" w:hAnsi="Arial" w:cs="Arial"/>
                <w:sz w:val="20"/>
                <w:szCs w:val="20"/>
              </w:rPr>
            </w:pPr>
            <w:r w:rsidRPr="00350391">
              <w:rPr>
                <w:rFonts w:ascii="Arial" w:hAnsi="Arial" w:cs="Arial"/>
                <w:sz w:val="20"/>
                <w:szCs w:val="20"/>
              </w:rPr>
              <w:t>17</w:t>
            </w:r>
          </w:p>
        </w:tc>
        <w:tc>
          <w:tcPr>
            <w:tcW w:w="709" w:type="dxa"/>
            <w:tcBorders>
              <w:top w:val="single" w:sz="4" w:space="0" w:color="auto"/>
              <w:left w:val="single" w:sz="4" w:space="0" w:color="auto"/>
              <w:bottom w:val="single" w:sz="4" w:space="0" w:color="auto"/>
              <w:right w:val="single" w:sz="4" w:space="0" w:color="auto"/>
            </w:tcBorders>
            <w:hideMark/>
          </w:tcPr>
          <w:p w:rsidR="00BE2C21" w:rsidRPr="00350391" w:rsidRDefault="00BE2C21" w:rsidP="00E44CF5">
            <w:pPr>
              <w:pStyle w:val="Default"/>
              <w:rPr>
                <w:rFonts w:ascii="Arial" w:hAnsi="Arial" w:cs="Arial"/>
                <w:sz w:val="20"/>
                <w:szCs w:val="20"/>
              </w:rPr>
            </w:pPr>
            <w:r w:rsidRPr="00350391">
              <w:rPr>
                <w:rFonts w:ascii="Arial" w:hAnsi="Arial" w:cs="Arial"/>
                <w:sz w:val="20"/>
                <w:szCs w:val="20"/>
              </w:rPr>
              <w:t>29</w:t>
            </w:r>
          </w:p>
        </w:tc>
        <w:tc>
          <w:tcPr>
            <w:tcW w:w="709" w:type="dxa"/>
            <w:tcBorders>
              <w:top w:val="single" w:sz="4" w:space="0" w:color="auto"/>
              <w:left w:val="single" w:sz="4" w:space="0" w:color="auto"/>
              <w:bottom w:val="single" w:sz="4" w:space="0" w:color="auto"/>
              <w:right w:val="single" w:sz="4" w:space="0" w:color="auto"/>
            </w:tcBorders>
            <w:hideMark/>
          </w:tcPr>
          <w:p w:rsidR="00BE2C21" w:rsidRPr="00350391" w:rsidRDefault="00BE2C21" w:rsidP="00E44CF5">
            <w:pPr>
              <w:pStyle w:val="Default"/>
              <w:rPr>
                <w:rFonts w:ascii="Arial" w:hAnsi="Arial" w:cs="Arial"/>
                <w:sz w:val="20"/>
                <w:szCs w:val="20"/>
              </w:rPr>
            </w:pPr>
            <w:r w:rsidRPr="00350391">
              <w:rPr>
                <w:rFonts w:ascii="Arial" w:hAnsi="Arial" w:cs="Arial"/>
                <w:sz w:val="20"/>
                <w:szCs w:val="20"/>
              </w:rPr>
              <w:t>17</w:t>
            </w:r>
          </w:p>
        </w:tc>
        <w:tc>
          <w:tcPr>
            <w:tcW w:w="708" w:type="dxa"/>
            <w:tcBorders>
              <w:top w:val="single" w:sz="4" w:space="0" w:color="auto"/>
              <w:left w:val="single" w:sz="4" w:space="0" w:color="auto"/>
              <w:bottom w:val="single" w:sz="4" w:space="0" w:color="auto"/>
              <w:right w:val="single" w:sz="4" w:space="0" w:color="auto"/>
            </w:tcBorders>
            <w:hideMark/>
          </w:tcPr>
          <w:p w:rsidR="00BE2C21" w:rsidRPr="00350391" w:rsidRDefault="00BE2C21" w:rsidP="00E44CF5">
            <w:pPr>
              <w:pStyle w:val="Default"/>
              <w:rPr>
                <w:rFonts w:ascii="Arial" w:hAnsi="Arial" w:cs="Arial"/>
                <w:sz w:val="20"/>
                <w:szCs w:val="20"/>
              </w:rPr>
            </w:pPr>
            <w:r w:rsidRPr="00350391">
              <w:rPr>
                <w:rFonts w:ascii="Arial" w:hAnsi="Arial" w:cs="Arial"/>
                <w:sz w:val="20"/>
                <w:szCs w:val="20"/>
              </w:rPr>
              <w:t>43</w:t>
            </w:r>
          </w:p>
        </w:tc>
        <w:tc>
          <w:tcPr>
            <w:tcW w:w="1276" w:type="dxa"/>
            <w:tcBorders>
              <w:top w:val="single" w:sz="4" w:space="0" w:color="auto"/>
              <w:left w:val="single" w:sz="4" w:space="0" w:color="auto"/>
              <w:bottom w:val="single" w:sz="4" w:space="0" w:color="auto"/>
              <w:right w:val="single" w:sz="4" w:space="0" w:color="auto"/>
            </w:tcBorders>
            <w:hideMark/>
          </w:tcPr>
          <w:p w:rsidR="00BE2C21" w:rsidRPr="00350391" w:rsidRDefault="00BE2C21" w:rsidP="00E44CF5">
            <w:pPr>
              <w:pStyle w:val="Default"/>
              <w:rPr>
                <w:rFonts w:ascii="Arial" w:hAnsi="Arial" w:cs="Arial"/>
                <w:sz w:val="20"/>
                <w:szCs w:val="20"/>
              </w:rPr>
            </w:pPr>
            <w:r w:rsidRPr="00350391">
              <w:rPr>
                <w:rFonts w:ascii="Arial" w:hAnsi="Arial" w:cs="Arial"/>
                <w:sz w:val="20"/>
                <w:szCs w:val="20"/>
              </w:rPr>
              <w:t>&lt;20</w:t>
            </w:r>
          </w:p>
        </w:tc>
      </w:tr>
    </w:tbl>
    <w:p w:rsidR="005357A1" w:rsidRPr="00350391" w:rsidRDefault="005357A1" w:rsidP="00E44CF5">
      <w:pPr>
        <w:spacing w:after="0" w:line="240" w:lineRule="auto"/>
        <w:rPr>
          <w:rFonts w:ascii="Arial" w:hAnsi="Arial" w:cs="Arial"/>
          <w:i/>
          <w:iCs/>
          <w:sz w:val="20"/>
          <w:szCs w:val="20"/>
        </w:rPr>
      </w:pPr>
    </w:p>
    <w:p w:rsidR="005357A1" w:rsidRPr="00350391" w:rsidRDefault="00F3722D" w:rsidP="00E44CF5">
      <w:pPr>
        <w:spacing w:after="0" w:line="240" w:lineRule="auto"/>
        <w:rPr>
          <w:rFonts w:ascii="Arial" w:hAnsi="Arial" w:cs="Arial"/>
          <w:sz w:val="20"/>
          <w:szCs w:val="20"/>
        </w:rPr>
      </w:pPr>
      <w:r w:rsidRPr="00350391">
        <w:rPr>
          <w:rFonts w:ascii="Arial" w:hAnsi="Arial" w:cs="Arial"/>
          <w:i/>
          <w:iCs/>
          <w:noProof/>
          <w:sz w:val="20"/>
          <w:szCs w:val="20"/>
          <w:lang w:eastAsia="nl-NL"/>
        </w:rPr>
        <w:drawing>
          <wp:inline distT="0" distB="0" distL="0" distR="0">
            <wp:extent cx="2447925" cy="1819275"/>
            <wp:effectExtent l="0" t="0" r="0" b="0"/>
            <wp:docPr id="13"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357A1" w:rsidRPr="00350391" w:rsidRDefault="005357A1" w:rsidP="00E44CF5">
      <w:pPr>
        <w:pStyle w:val="Default"/>
        <w:rPr>
          <w:rFonts w:ascii="Arial" w:hAnsi="Arial" w:cs="Arial"/>
          <w:sz w:val="20"/>
          <w:szCs w:val="20"/>
        </w:rPr>
      </w:pPr>
    </w:p>
    <w:p w:rsidR="005357A1" w:rsidRPr="00350391" w:rsidRDefault="003D41DB" w:rsidP="00E44CF5">
      <w:pPr>
        <w:pStyle w:val="Default"/>
        <w:rPr>
          <w:rFonts w:ascii="Arial" w:hAnsi="Arial" w:cs="Arial"/>
          <w:sz w:val="20"/>
          <w:szCs w:val="20"/>
        </w:rPr>
      </w:pPr>
      <w:r w:rsidRPr="00350391">
        <w:rPr>
          <w:rFonts w:ascii="Arial" w:hAnsi="Arial" w:cs="Arial"/>
          <w:sz w:val="20"/>
          <w:szCs w:val="20"/>
        </w:rPr>
        <w:t>Ontwikkelingen: d</w:t>
      </w:r>
      <w:r w:rsidR="005357A1" w:rsidRPr="00350391">
        <w:rPr>
          <w:rFonts w:ascii="Arial" w:hAnsi="Arial" w:cs="Arial"/>
          <w:sz w:val="20"/>
          <w:szCs w:val="20"/>
        </w:rPr>
        <w:t>e bestrijding van winkeldiefstallen is vanaf  20</w:t>
      </w:r>
      <w:r w:rsidRPr="00350391">
        <w:rPr>
          <w:rFonts w:ascii="Arial" w:hAnsi="Arial" w:cs="Arial"/>
          <w:sz w:val="20"/>
          <w:szCs w:val="20"/>
        </w:rPr>
        <w:t>13 een prioriteit. Een</w:t>
      </w:r>
      <w:r w:rsidR="00FF707A" w:rsidRPr="00350391">
        <w:rPr>
          <w:rFonts w:ascii="Arial" w:hAnsi="Arial" w:cs="Arial"/>
          <w:sz w:val="20"/>
          <w:szCs w:val="20"/>
        </w:rPr>
        <w:t xml:space="preserve"> </w:t>
      </w:r>
      <w:r w:rsidR="00A73D0C" w:rsidRPr="00A73D0C">
        <w:rPr>
          <w:rFonts w:ascii="Arial" w:hAnsi="Arial" w:cs="Arial"/>
          <w:sz w:val="20"/>
          <w:szCs w:val="20"/>
        </w:rPr>
        <w:t>gerichte</w:t>
      </w:r>
      <w:r w:rsidRPr="00FE2077">
        <w:rPr>
          <w:rFonts w:ascii="Arial" w:hAnsi="Arial" w:cs="Arial"/>
          <w:sz w:val="20"/>
          <w:szCs w:val="20"/>
        </w:rPr>
        <w:t xml:space="preserve"> </w:t>
      </w:r>
      <w:r w:rsidRPr="00350391">
        <w:rPr>
          <w:rFonts w:ascii="Arial" w:hAnsi="Arial" w:cs="Arial"/>
          <w:sz w:val="20"/>
          <w:szCs w:val="20"/>
        </w:rPr>
        <w:t xml:space="preserve">aanpak was </w:t>
      </w:r>
      <w:r w:rsidR="005357A1" w:rsidRPr="00350391">
        <w:rPr>
          <w:rFonts w:ascii="Arial" w:hAnsi="Arial" w:cs="Arial"/>
          <w:sz w:val="20"/>
          <w:szCs w:val="20"/>
        </w:rPr>
        <w:t>des te meer noodzakelijk vanwege de uitbreiding van het wink</w:t>
      </w:r>
      <w:r w:rsidR="00A96077" w:rsidRPr="00350391">
        <w:rPr>
          <w:rFonts w:ascii="Arial" w:hAnsi="Arial" w:cs="Arial"/>
          <w:sz w:val="20"/>
          <w:szCs w:val="20"/>
        </w:rPr>
        <w:t xml:space="preserve">elareaal op het Diemerplein. De </w:t>
      </w:r>
      <w:r w:rsidR="005357A1" w:rsidRPr="00350391">
        <w:rPr>
          <w:rFonts w:ascii="Arial" w:hAnsi="Arial" w:cs="Arial"/>
          <w:sz w:val="20"/>
          <w:szCs w:val="20"/>
        </w:rPr>
        <w:t xml:space="preserve"> toename van het aantal winkeldiefstallen wordt verklaard uit de verslechterde economische situatie en de verhoging van de aangiftebereidheid van de winkeliers. </w:t>
      </w:r>
    </w:p>
    <w:p w:rsidR="005357A1" w:rsidRPr="00350391" w:rsidRDefault="005357A1" w:rsidP="00E44CF5">
      <w:pPr>
        <w:pStyle w:val="Default"/>
        <w:rPr>
          <w:rFonts w:ascii="Arial" w:hAnsi="Arial" w:cs="Arial"/>
          <w:sz w:val="20"/>
          <w:szCs w:val="20"/>
        </w:rPr>
      </w:pPr>
      <w:r w:rsidRPr="00350391">
        <w:rPr>
          <w:rFonts w:ascii="Arial" w:hAnsi="Arial" w:cs="Arial"/>
          <w:sz w:val="20"/>
          <w:szCs w:val="20"/>
        </w:rPr>
        <w:t>Vanuit het Platform Criminaliteitspreventie Amsterdam-A</w:t>
      </w:r>
      <w:r w:rsidR="0011522F" w:rsidRPr="00350391">
        <w:rPr>
          <w:rFonts w:ascii="Arial" w:hAnsi="Arial" w:cs="Arial"/>
          <w:sz w:val="20"/>
          <w:szCs w:val="20"/>
        </w:rPr>
        <w:t>mstelland (RPCAA) is</w:t>
      </w:r>
      <w:r w:rsidR="003D41DB" w:rsidRPr="00350391">
        <w:rPr>
          <w:rFonts w:ascii="Arial" w:hAnsi="Arial" w:cs="Arial"/>
          <w:sz w:val="20"/>
          <w:szCs w:val="20"/>
        </w:rPr>
        <w:t xml:space="preserve"> </w:t>
      </w:r>
      <w:r w:rsidRPr="00350391">
        <w:rPr>
          <w:rFonts w:ascii="Arial" w:hAnsi="Arial" w:cs="Arial"/>
          <w:sz w:val="20"/>
          <w:szCs w:val="20"/>
        </w:rPr>
        <w:t>extra aandacht gegeven aan de bestrijding van dit delict. Hiervoor zijn extra financiële middelen door het Ministerie van Veiligheid</w:t>
      </w:r>
      <w:r w:rsidR="00A96077" w:rsidRPr="00350391">
        <w:rPr>
          <w:rFonts w:ascii="Arial" w:hAnsi="Arial" w:cs="Arial"/>
          <w:sz w:val="20"/>
          <w:szCs w:val="20"/>
        </w:rPr>
        <w:t xml:space="preserve"> </w:t>
      </w:r>
      <w:r w:rsidRPr="00350391">
        <w:rPr>
          <w:rFonts w:ascii="Arial" w:hAnsi="Arial" w:cs="Arial"/>
          <w:sz w:val="20"/>
          <w:szCs w:val="20"/>
        </w:rPr>
        <w:t>&amp;</w:t>
      </w:r>
      <w:r w:rsidR="00A96077" w:rsidRPr="00350391">
        <w:rPr>
          <w:rFonts w:ascii="Arial" w:hAnsi="Arial" w:cs="Arial"/>
          <w:sz w:val="20"/>
          <w:szCs w:val="20"/>
        </w:rPr>
        <w:t xml:space="preserve"> </w:t>
      </w:r>
      <w:r w:rsidRPr="00350391">
        <w:rPr>
          <w:rFonts w:ascii="Arial" w:hAnsi="Arial" w:cs="Arial"/>
          <w:sz w:val="20"/>
          <w:szCs w:val="20"/>
        </w:rPr>
        <w:t>Justitie beschikbaar gesteld.</w:t>
      </w:r>
    </w:p>
    <w:p w:rsidR="005357A1" w:rsidRPr="00350391" w:rsidRDefault="005357A1" w:rsidP="00E44CF5">
      <w:pPr>
        <w:pStyle w:val="Default"/>
        <w:rPr>
          <w:rFonts w:ascii="Arial" w:hAnsi="Arial" w:cs="Arial"/>
          <w:sz w:val="20"/>
          <w:szCs w:val="20"/>
        </w:rPr>
      </w:pPr>
    </w:p>
    <w:p w:rsidR="00CF35FF" w:rsidRPr="006A2E70" w:rsidRDefault="00A73D0C" w:rsidP="00E44CF5">
      <w:pPr>
        <w:pStyle w:val="Default"/>
        <w:rPr>
          <w:rFonts w:ascii="Arial" w:hAnsi="Arial" w:cs="Arial"/>
          <w:i/>
          <w:sz w:val="20"/>
          <w:szCs w:val="20"/>
          <w:u w:val="single"/>
        </w:rPr>
      </w:pPr>
      <w:r w:rsidRPr="00A73D0C">
        <w:rPr>
          <w:rFonts w:ascii="Arial" w:hAnsi="Arial" w:cs="Arial"/>
          <w:i/>
          <w:sz w:val="20"/>
          <w:szCs w:val="20"/>
          <w:u w:val="single"/>
        </w:rPr>
        <w:t>Jeugd en Veiligheid</w:t>
      </w:r>
    </w:p>
    <w:p w:rsidR="005357A1" w:rsidRPr="00350391" w:rsidRDefault="005357A1" w:rsidP="00E44CF5">
      <w:pPr>
        <w:pStyle w:val="Default"/>
        <w:rPr>
          <w:rFonts w:ascii="Arial" w:hAnsi="Arial" w:cs="Arial"/>
          <w:sz w:val="20"/>
          <w:szCs w:val="20"/>
        </w:rPr>
      </w:pPr>
    </w:p>
    <w:p w:rsidR="000767E0" w:rsidRDefault="00A73D0C" w:rsidP="00E44CF5">
      <w:pPr>
        <w:pStyle w:val="Default"/>
        <w:numPr>
          <w:ilvl w:val="0"/>
          <w:numId w:val="30"/>
        </w:numPr>
        <w:rPr>
          <w:rFonts w:ascii="Arial" w:hAnsi="Arial" w:cs="Arial"/>
          <w:bCs/>
          <w:iCs/>
          <w:sz w:val="20"/>
          <w:szCs w:val="20"/>
        </w:rPr>
      </w:pPr>
      <w:r w:rsidRPr="00A73D0C">
        <w:rPr>
          <w:rFonts w:ascii="Arial" w:hAnsi="Arial" w:cs="Arial"/>
          <w:bCs/>
          <w:iCs/>
          <w:sz w:val="20"/>
          <w:szCs w:val="20"/>
        </w:rPr>
        <w:t xml:space="preserve">Overlastgevende (jeugd)groepen </w:t>
      </w:r>
    </w:p>
    <w:p w:rsidR="005357A1" w:rsidRDefault="005357A1" w:rsidP="00E44CF5">
      <w:pPr>
        <w:pStyle w:val="Default"/>
        <w:rPr>
          <w:rFonts w:ascii="Arial" w:hAnsi="Arial" w:cs="Arial"/>
          <w:iCs/>
          <w:sz w:val="20"/>
          <w:szCs w:val="20"/>
        </w:rPr>
      </w:pPr>
      <w:r w:rsidRPr="00350391">
        <w:rPr>
          <w:rFonts w:ascii="Arial" w:hAnsi="Arial" w:cs="Arial"/>
          <w:iCs/>
          <w:sz w:val="20"/>
          <w:szCs w:val="20"/>
        </w:rPr>
        <w:t xml:space="preserve">Doelstelling: </w:t>
      </w:r>
      <w:r w:rsidR="00FE2077">
        <w:rPr>
          <w:rFonts w:ascii="Arial" w:hAnsi="Arial" w:cs="Arial"/>
          <w:iCs/>
          <w:sz w:val="20"/>
          <w:szCs w:val="20"/>
        </w:rPr>
        <w:t>h</w:t>
      </w:r>
      <w:r w:rsidRPr="00350391">
        <w:rPr>
          <w:rFonts w:ascii="Arial" w:hAnsi="Arial" w:cs="Arial"/>
          <w:iCs/>
          <w:sz w:val="20"/>
          <w:szCs w:val="20"/>
        </w:rPr>
        <w:t xml:space="preserve">et aantal meldingen van </w:t>
      </w:r>
      <w:r w:rsidR="00A73D0C" w:rsidRPr="00A73D0C">
        <w:rPr>
          <w:rFonts w:ascii="Arial" w:hAnsi="Arial" w:cs="Arial"/>
          <w:bCs/>
          <w:iCs/>
          <w:sz w:val="20"/>
          <w:szCs w:val="20"/>
        </w:rPr>
        <w:t xml:space="preserve">jeugdoverlast </w:t>
      </w:r>
      <w:r w:rsidRPr="00350391">
        <w:rPr>
          <w:rFonts w:ascii="Arial" w:hAnsi="Arial" w:cs="Arial"/>
          <w:iCs/>
          <w:sz w:val="20"/>
          <w:szCs w:val="20"/>
        </w:rPr>
        <w:t xml:space="preserve">bij de politie in de gemeente Diemen van 256 in 2009 terugdringen tot 180 meldingen of minder in 2014 </w:t>
      </w:r>
    </w:p>
    <w:p w:rsidR="00AC78C7" w:rsidRDefault="00AC78C7" w:rsidP="00E44CF5">
      <w:pPr>
        <w:pStyle w:val="Default"/>
        <w:rPr>
          <w:rFonts w:ascii="Arial" w:hAnsi="Arial" w:cs="Arial"/>
          <w:iCs/>
          <w:sz w:val="20"/>
          <w:szCs w:val="20"/>
        </w:rPr>
      </w:pP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0"/>
        <w:gridCol w:w="733"/>
        <w:gridCol w:w="850"/>
        <w:gridCol w:w="851"/>
        <w:gridCol w:w="850"/>
        <w:gridCol w:w="851"/>
        <w:gridCol w:w="1276"/>
      </w:tblGrid>
      <w:tr w:rsidR="00AC78C7" w:rsidRPr="00BE2C21" w:rsidTr="009D0F19">
        <w:trPr>
          <w:trHeight w:val="96"/>
        </w:trPr>
        <w:tc>
          <w:tcPr>
            <w:tcW w:w="1360" w:type="dxa"/>
            <w:tcBorders>
              <w:top w:val="single" w:sz="4" w:space="0" w:color="auto"/>
              <w:left w:val="single" w:sz="4" w:space="0" w:color="auto"/>
              <w:bottom w:val="single" w:sz="4" w:space="0" w:color="auto"/>
              <w:right w:val="single" w:sz="4" w:space="0" w:color="auto"/>
            </w:tcBorders>
          </w:tcPr>
          <w:p w:rsidR="00AC78C7" w:rsidRPr="00BE2C21" w:rsidRDefault="00AC78C7" w:rsidP="00E44CF5">
            <w:pPr>
              <w:pStyle w:val="Default"/>
              <w:rPr>
                <w:rFonts w:ascii="Arial" w:hAnsi="Arial" w:cs="Arial"/>
                <w:b/>
                <w:bCs/>
                <w:sz w:val="20"/>
                <w:szCs w:val="20"/>
              </w:rPr>
            </w:pPr>
          </w:p>
        </w:tc>
        <w:tc>
          <w:tcPr>
            <w:tcW w:w="733" w:type="dxa"/>
            <w:tcBorders>
              <w:top w:val="single" w:sz="4" w:space="0" w:color="auto"/>
              <w:left w:val="single" w:sz="4" w:space="0" w:color="auto"/>
              <w:bottom w:val="single" w:sz="4" w:space="0" w:color="auto"/>
              <w:right w:val="single" w:sz="4" w:space="0" w:color="auto"/>
            </w:tcBorders>
            <w:hideMark/>
          </w:tcPr>
          <w:p w:rsidR="000767E0" w:rsidRDefault="00A73D0C" w:rsidP="00E44CF5">
            <w:pPr>
              <w:spacing w:after="0" w:line="240" w:lineRule="auto"/>
              <w:jc w:val="center"/>
              <w:rPr>
                <w:rFonts w:ascii="Arial" w:hAnsi="Arial" w:cs="Arial"/>
                <w:b/>
                <w:bCs/>
                <w:color w:val="000000"/>
                <w:sz w:val="20"/>
                <w:szCs w:val="20"/>
              </w:rPr>
            </w:pPr>
            <w:r w:rsidRPr="00A73D0C">
              <w:rPr>
                <w:rFonts w:ascii="Arial" w:hAnsi="Arial" w:cs="Arial"/>
                <w:b/>
                <w:bCs/>
                <w:color w:val="000000"/>
                <w:sz w:val="20"/>
                <w:szCs w:val="20"/>
              </w:rPr>
              <w:t>2009</w:t>
            </w:r>
          </w:p>
        </w:tc>
        <w:tc>
          <w:tcPr>
            <w:tcW w:w="850" w:type="dxa"/>
            <w:tcBorders>
              <w:top w:val="single" w:sz="4" w:space="0" w:color="auto"/>
              <w:left w:val="single" w:sz="4" w:space="0" w:color="auto"/>
              <w:bottom w:val="single" w:sz="4" w:space="0" w:color="auto"/>
              <w:right w:val="single" w:sz="4" w:space="0" w:color="auto"/>
            </w:tcBorders>
            <w:hideMark/>
          </w:tcPr>
          <w:p w:rsidR="000767E0" w:rsidRDefault="00A73D0C" w:rsidP="00E44CF5">
            <w:pPr>
              <w:spacing w:after="0" w:line="240" w:lineRule="auto"/>
              <w:jc w:val="center"/>
              <w:rPr>
                <w:rFonts w:ascii="Arial" w:hAnsi="Arial" w:cs="Arial"/>
                <w:b/>
                <w:bCs/>
                <w:color w:val="000000"/>
                <w:sz w:val="20"/>
                <w:szCs w:val="20"/>
              </w:rPr>
            </w:pPr>
            <w:r w:rsidRPr="00A73D0C">
              <w:rPr>
                <w:rFonts w:ascii="Arial" w:hAnsi="Arial" w:cs="Arial"/>
                <w:b/>
                <w:bCs/>
                <w:color w:val="000000"/>
                <w:sz w:val="20"/>
                <w:szCs w:val="20"/>
              </w:rPr>
              <w:t>2010</w:t>
            </w:r>
          </w:p>
        </w:tc>
        <w:tc>
          <w:tcPr>
            <w:tcW w:w="851" w:type="dxa"/>
            <w:tcBorders>
              <w:top w:val="single" w:sz="4" w:space="0" w:color="auto"/>
              <w:left w:val="single" w:sz="4" w:space="0" w:color="auto"/>
              <w:bottom w:val="single" w:sz="4" w:space="0" w:color="auto"/>
              <w:right w:val="single" w:sz="4" w:space="0" w:color="auto"/>
            </w:tcBorders>
            <w:hideMark/>
          </w:tcPr>
          <w:p w:rsidR="000767E0" w:rsidRDefault="00A73D0C" w:rsidP="00E44CF5">
            <w:pPr>
              <w:spacing w:after="0" w:line="240" w:lineRule="auto"/>
              <w:jc w:val="center"/>
              <w:rPr>
                <w:rFonts w:ascii="Arial" w:hAnsi="Arial" w:cs="Arial"/>
                <w:b/>
                <w:bCs/>
                <w:color w:val="000000"/>
                <w:sz w:val="20"/>
                <w:szCs w:val="20"/>
              </w:rPr>
            </w:pPr>
            <w:r w:rsidRPr="00A73D0C">
              <w:rPr>
                <w:rFonts w:ascii="Arial" w:hAnsi="Arial" w:cs="Arial"/>
                <w:b/>
                <w:bCs/>
                <w:color w:val="000000"/>
                <w:sz w:val="20"/>
                <w:szCs w:val="20"/>
              </w:rPr>
              <w:t>2011</w:t>
            </w:r>
          </w:p>
        </w:tc>
        <w:tc>
          <w:tcPr>
            <w:tcW w:w="850" w:type="dxa"/>
            <w:tcBorders>
              <w:top w:val="single" w:sz="4" w:space="0" w:color="auto"/>
              <w:left w:val="single" w:sz="4" w:space="0" w:color="auto"/>
              <w:bottom w:val="single" w:sz="4" w:space="0" w:color="auto"/>
              <w:right w:val="single" w:sz="4" w:space="0" w:color="auto"/>
            </w:tcBorders>
            <w:hideMark/>
          </w:tcPr>
          <w:p w:rsidR="000767E0" w:rsidRDefault="00A73D0C" w:rsidP="00E44CF5">
            <w:pPr>
              <w:spacing w:after="0" w:line="240" w:lineRule="auto"/>
              <w:jc w:val="center"/>
              <w:rPr>
                <w:rFonts w:ascii="Arial" w:hAnsi="Arial" w:cs="Arial"/>
                <w:b/>
                <w:bCs/>
                <w:color w:val="000000"/>
                <w:sz w:val="20"/>
                <w:szCs w:val="20"/>
              </w:rPr>
            </w:pPr>
            <w:r w:rsidRPr="00A73D0C">
              <w:rPr>
                <w:rFonts w:ascii="Arial" w:hAnsi="Arial" w:cs="Arial"/>
                <w:b/>
                <w:bCs/>
                <w:color w:val="000000"/>
                <w:sz w:val="20"/>
                <w:szCs w:val="20"/>
              </w:rPr>
              <w:t>2012</w:t>
            </w:r>
          </w:p>
        </w:tc>
        <w:tc>
          <w:tcPr>
            <w:tcW w:w="851" w:type="dxa"/>
            <w:tcBorders>
              <w:top w:val="single" w:sz="4" w:space="0" w:color="auto"/>
              <w:left w:val="single" w:sz="4" w:space="0" w:color="auto"/>
              <w:bottom w:val="single" w:sz="4" w:space="0" w:color="auto"/>
              <w:right w:val="single" w:sz="4" w:space="0" w:color="auto"/>
            </w:tcBorders>
            <w:hideMark/>
          </w:tcPr>
          <w:p w:rsidR="000767E0" w:rsidRDefault="00A73D0C" w:rsidP="00E44CF5">
            <w:pPr>
              <w:spacing w:after="0" w:line="240" w:lineRule="auto"/>
              <w:jc w:val="center"/>
              <w:rPr>
                <w:rFonts w:ascii="Arial" w:hAnsi="Arial" w:cs="Arial"/>
                <w:b/>
                <w:bCs/>
                <w:color w:val="000000"/>
                <w:sz w:val="20"/>
                <w:szCs w:val="20"/>
              </w:rPr>
            </w:pPr>
            <w:r w:rsidRPr="00A73D0C">
              <w:rPr>
                <w:rFonts w:ascii="Arial" w:hAnsi="Arial" w:cs="Arial"/>
                <w:b/>
                <w:bCs/>
                <w:color w:val="000000"/>
                <w:sz w:val="20"/>
                <w:szCs w:val="20"/>
              </w:rPr>
              <w:t>2013</w:t>
            </w:r>
          </w:p>
        </w:tc>
        <w:tc>
          <w:tcPr>
            <w:tcW w:w="1276" w:type="dxa"/>
            <w:tcBorders>
              <w:top w:val="single" w:sz="4" w:space="0" w:color="auto"/>
              <w:left w:val="single" w:sz="4" w:space="0" w:color="auto"/>
              <w:bottom w:val="single" w:sz="4" w:space="0" w:color="auto"/>
              <w:right w:val="single" w:sz="4" w:space="0" w:color="auto"/>
            </w:tcBorders>
            <w:hideMark/>
          </w:tcPr>
          <w:p w:rsidR="000767E0" w:rsidRDefault="00A73D0C" w:rsidP="00E44CF5">
            <w:pPr>
              <w:spacing w:after="0" w:line="240" w:lineRule="auto"/>
              <w:jc w:val="center"/>
              <w:rPr>
                <w:rFonts w:ascii="Arial" w:hAnsi="Arial" w:cs="Arial"/>
                <w:b/>
                <w:bCs/>
                <w:color w:val="000000"/>
                <w:sz w:val="20"/>
                <w:szCs w:val="20"/>
              </w:rPr>
            </w:pPr>
            <w:r w:rsidRPr="00A73D0C">
              <w:rPr>
                <w:rFonts w:ascii="Arial" w:hAnsi="Arial" w:cs="Arial"/>
                <w:b/>
                <w:bCs/>
                <w:color w:val="000000"/>
                <w:sz w:val="20"/>
                <w:szCs w:val="20"/>
              </w:rPr>
              <w:t>Doel 2014</w:t>
            </w:r>
          </w:p>
        </w:tc>
      </w:tr>
      <w:tr w:rsidR="00AC78C7" w:rsidRPr="00BE2C21" w:rsidTr="009D0F19">
        <w:trPr>
          <w:trHeight w:val="96"/>
        </w:trPr>
        <w:tc>
          <w:tcPr>
            <w:tcW w:w="1360" w:type="dxa"/>
            <w:tcBorders>
              <w:top w:val="single" w:sz="4" w:space="0" w:color="auto"/>
              <w:left w:val="single" w:sz="4" w:space="0" w:color="auto"/>
              <w:bottom w:val="single" w:sz="4" w:space="0" w:color="auto"/>
              <w:right w:val="single" w:sz="4" w:space="0" w:color="auto"/>
            </w:tcBorders>
            <w:hideMark/>
          </w:tcPr>
          <w:p w:rsidR="00AC78C7" w:rsidRPr="00BE2C21" w:rsidRDefault="00AC78C7" w:rsidP="00E44CF5">
            <w:pPr>
              <w:pStyle w:val="Default"/>
              <w:rPr>
                <w:rFonts w:ascii="Arial" w:hAnsi="Arial" w:cs="Arial"/>
                <w:sz w:val="20"/>
                <w:szCs w:val="20"/>
              </w:rPr>
            </w:pPr>
            <w:r w:rsidRPr="00BE2C21">
              <w:rPr>
                <w:rFonts w:ascii="Arial" w:hAnsi="Arial" w:cs="Arial"/>
                <w:sz w:val="20"/>
                <w:szCs w:val="20"/>
              </w:rPr>
              <w:t>meldingen</w:t>
            </w:r>
          </w:p>
        </w:tc>
        <w:tc>
          <w:tcPr>
            <w:tcW w:w="733" w:type="dxa"/>
            <w:tcBorders>
              <w:top w:val="single" w:sz="4" w:space="0" w:color="auto"/>
              <w:left w:val="single" w:sz="4" w:space="0" w:color="auto"/>
              <w:bottom w:val="single" w:sz="4" w:space="0" w:color="auto"/>
              <w:right w:val="single" w:sz="4" w:space="0" w:color="auto"/>
            </w:tcBorders>
            <w:hideMark/>
          </w:tcPr>
          <w:p w:rsidR="000767E0" w:rsidRDefault="00A73D0C" w:rsidP="00E44CF5">
            <w:pPr>
              <w:spacing w:after="0" w:line="240" w:lineRule="auto"/>
              <w:jc w:val="center"/>
              <w:rPr>
                <w:rFonts w:ascii="Arial" w:hAnsi="Arial" w:cs="Arial"/>
                <w:color w:val="000000"/>
                <w:sz w:val="20"/>
                <w:szCs w:val="20"/>
              </w:rPr>
            </w:pPr>
            <w:r w:rsidRPr="00A73D0C">
              <w:rPr>
                <w:rFonts w:ascii="Arial" w:hAnsi="Arial" w:cs="Arial"/>
                <w:color w:val="000000"/>
                <w:sz w:val="20"/>
                <w:szCs w:val="20"/>
              </w:rPr>
              <w:t>256</w:t>
            </w:r>
          </w:p>
        </w:tc>
        <w:tc>
          <w:tcPr>
            <w:tcW w:w="850" w:type="dxa"/>
            <w:tcBorders>
              <w:top w:val="single" w:sz="4" w:space="0" w:color="auto"/>
              <w:left w:val="single" w:sz="4" w:space="0" w:color="auto"/>
              <w:bottom w:val="single" w:sz="4" w:space="0" w:color="auto"/>
              <w:right w:val="single" w:sz="4" w:space="0" w:color="auto"/>
            </w:tcBorders>
            <w:hideMark/>
          </w:tcPr>
          <w:p w:rsidR="000767E0" w:rsidRDefault="00A73D0C" w:rsidP="00E44CF5">
            <w:pPr>
              <w:spacing w:after="0" w:line="240" w:lineRule="auto"/>
              <w:jc w:val="center"/>
              <w:rPr>
                <w:rFonts w:ascii="Arial" w:hAnsi="Arial" w:cs="Arial"/>
                <w:color w:val="000000"/>
                <w:sz w:val="20"/>
                <w:szCs w:val="20"/>
              </w:rPr>
            </w:pPr>
            <w:r w:rsidRPr="00A73D0C">
              <w:rPr>
                <w:rFonts w:ascii="Arial" w:hAnsi="Arial" w:cs="Arial"/>
                <w:color w:val="000000"/>
                <w:sz w:val="20"/>
                <w:szCs w:val="20"/>
              </w:rPr>
              <w:t>261</w:t>
            </w:r>
          </w:p>
        </w:tc>
        <w:tc>
          <w:tcPr>
            <w:tcW w:w="851" w:type="dxa"/>
            <w:tcBorders>
              <w:top w:val="single" w:sz="4" w:space="0" w:color="auto"/>
              <w:left w:val="single" w:sz="4" w:space="0" w:color="auto"/>
              <w:bottom w:val="single" w:sz="4" w:space="0" w:color="auto"/>
              <w:right w:val="single" w:sz="4" w:space="0" w:color="auto"/>
            </w:tcBorders>
            <w:hideMark/>
          </w:tcPr>
          <w:p w:rsidR="000767E0" w:rsidRDefault="00A73D0C" w:rsidP="00E44CF5">
            <w:pPr>
              <w:spacing w:after="0" w:line="240" w:lineRule="auto"/>
              <w:jc w:val="center"/>
              <w:rPr>
                <w:rFonts w:ascii="Arial" w:hAnsi="Arial" w:cs="Arial"/>
                <w:color w:val="000000"/>
                <w:sz w:val="20"/>
                <w:szCs w:val="20"/>
              </w:rPr>
            </w:pPr>
            <w:r w:rsidRPr="00A73D0C">
              <w:rPr>
                <w:rFonts w:ascii="Arial" w:hAnsi="Arial" w:cs="Arial"/>
                <w:color w:val="000000"/>
                <w:sz w:val="20"/>
                <w:szCs w:val="20"/>
              </w:rPr>
              <w:t>244</w:t>
            </w:r>
          </w:p>
        </w:tc>
        <w:tc>
          <w:tcPr>
            <w:tcW w:w="850" w:type="dxa"/>
            <w:tcBorders>
              <w:top w:val="single" w:sz="4" w:space="0" w:color="auto"/>
              <w:left w:val="single" w:sz="4" w:space="0" w:color="auto"/>
              <w:bottom w:val="single" w:sz="4" w:space="0" w:color="auto"/>
              <w:right w:val="single" w:sz="4" w:space="0" w:color="auto"/>
            </w:tcBorders>
            <w:hideMark/>
          </w:tcPr>
          <w:p w:rsidR="000767E0" w:rsidRDefault="00A73D0C" w:rsidP="00E44CF5">
            <w:pPr>
              <w:spacing w:after="0" w:line="240" w:lineRule="auto"/>
              <w:jc w:val="center"/>
              <w:rPr>
                <w:rFonts w:ascii="Arial" w:hAnsi="Arial" w:cs="Arial"/>
                <w:color w:val="000000"/>
                <w:sz w:val="20"/>
                <w:szCs w:val="20"/>
              </w:rPr>
            </w:pPr>
            <w:r w:rsidRPr="00A73D0C">
              <w:rPr>
                <w:rFonts w:ascii="Arial" w:hAnsi="Arial" w:cs="Arial"/>
                <w:color w:val="000000"/>
                <w:sz w:val="20"/>
                <w:szCs w:val="20"/>
              </w:rPr>
              <w:t>213</w:t>
            </w:r>
          </w:p>
        </w:tc>
        <w:tc>
          <w:tcPr>
            <w:tcW w:w="851" w:type="dxa"/>
            <w:tcBorders>
              <w:top w:val="single" w:sz="4" w:space="0" w:color="auto"/>
              <w:left w:val="single" w:sz="4" w:space="0" w:color="auto"/>
              <w:bottom w:val="single" w:sz="4" w:space="0" w:color="auto"/>
              <w:right w:val="single" w:sz="4" w:space="0" w:color="auto"/>
            </w:tcBorders>
            <w:hideMark/>
          </w:tcPr>
          <w:p w:rsidR="000767E0" w:rsidRDefault="00A73D0C" w:rsidP="00E44CF5">
            <w:pPr>
              <w:spacing w:after="0" w:line="240" w:lineRule="auto"/>
              <w:jc w:val="center"/>
              <w:rPr>
                <w:rFonts w:ascii="Arial" w:hAnsi="Arial" w:cs="Arial"/>
                <w:color w:val="000000"/>
                <w:sz w:val="20"/>
                <w:szCs w:val="20"/>
              </w:rPr>
            </w:pPr>
            <w:r w:rsidRPr="00A73D0C">
              <w:rPr>
                <w:rFonts w:ascii="Arial" w:hAnsi="Arial" w:cs="Arial"/>
                <w:color w:val="000000"/>
                <w:sz w:val="20"/>
                <w:szCs w:val="20"/>
              </w:rPr>
              <w:t>157</w:t>
            </w:r>
          </w:p>
        </w:tc>
        <w:tc>
          <w:tcPr>
            <w:tcW w:w="1276" w:type="dxa"/>
            <w:tcBorders>
              <w:top w:val="single" w:sz="4" w:space="0" w:color="auto"/>
              <w:left w:val="single" w:sz="4" w:space="0" w:color="auto"/>
              <w:bottom w:val="single" w:sz="4" w:space="0" w:color="auto"/>
              <w:right w:val="single" w:sz="4" w:space="0" w:color="auto"/>
            </w:tcBorders>
            <w:hideMark/>
          </w:tcPr>
          <w:p w:rsidR="000767E0" w:rsidRDefault="00A73D0C" w:rsidP="00E44CF5">
            <w:pPr>
              <w:spacing w:after="0" w:line="240" w:lineRule="auto"/>
              <w:jc w:val="center"/>
              <w:rPr>
                <w:rFonts w:ascii="Arial" w:hAnsi="Arial" w:cs="Arial"/>
                <w:color w:val="000000"/>
                <w:sz w:val="20"/>
                <w:szCs w:val="20"/>
              </w:rPr>
            </w:pPr>
            <w:r w:rsidRPr="00A73D0C">
              <w:rPr>
                <w:rFonts w:ascii="Arial" w:hAnsi="Arial" w:cs="Arial"/>
                <w:color w:val="000000"/>
                <w:sz w:val="20"/>
                <w:szCs w:val="20"/>
              </w:rPr>
              <w:t>&lt;180</w:t>
            </w:r>
          </w:p>
        </w:tc>
      </w:tr>
    </w:tbl>
    <w:p w:rsidR="00AC78C7" w:rsidRPr="00350391" w:rsidRDefault="00AC78C7" w:rsidP="00E44CF5">
      <w:pPr>
        <w:pStyle w:val="Default"/>
        <w:rPr>
          <w:rFonts w:ascii="Arial" w:hAnsi="Arial" w:cs="Arial"/>
          <w:iCs/>
          <w:sz w:val="20"/>
          <w:szCs w:val="20"/>
        </w:rPr>
      </w:pPr>
    </w:p>
    <w:p w:rsidR="0051782B" w:rsidRPr="00350391" w:rsidRDefault="0051782B" w:rsidP="00E44CF5">
      <w:pPr>
        <w:pStyle w:val="Default"/>
        <w:rPr>
          <w:rFonts w:ascii="Arial" w:hAnsi="Arial" w:cs="Arial"/>
          <w:sz w:val="20"/>
          <w:szCs w:val="20"/>
        </w:rPr>
      </w:pPr>
    </w:p>
    <w:p w:rsidR="0051782B" w:rsidRPr="00350391" w:rsidRDefault="00F3722D" w:rsidP="00E44CF5">
      <w:pPr>
        <w:pStyle w:val="Default"/>
        <w:rPr>
          <w:rFonts w:ascii="Arial" w:hAnsi="Arial" w:cs="Arial"/>
          <w:sz w:val="20"/>
          <w:szCs w:val="20"/>
        </w:rPr>
      </w:pPr>
      <w:r w:rsidRPr="00350391">
        <w:rPr>
          <w:rFonts w:ascii="Arial" w:hAnsi="Arial" w:cs="Arial"/>
          <w:noProof/>
          <w:sz w:val="20"/>
          <w:szCs w:val="20"/>
        </w:rPr>
        <w:drawing>
          <wp:inline distT="0" distB="0" distL="0" distR="0">
            <wp:extent cx="2486025" cy="1771650"/>
            <wp:effectExtent l="0" t="0" r="0" b="0"/>
            <wp:docPr id="14" name="Grafie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1782B" w:rsidRPr="00350391" w:rsidRDefault="0051782B" w:rsidP="00E44CF5">
      <w:pPr>
        <w:pStyle w:val="Default"/>
        <w:rPr>
          <w:rFonts w:ascii="Arial" w:hAnsi="Arial" w:cs="Arial"/>
          <w:sz w:val="20"/>
          <w:szCs w:val="20"/>
        </w:rPr>
      </w:pPr>
    </w:p>
    <w:p w:rsidR="00323561" w:rsidRPr="00350391" w:rsidRDefault="00D0730F" w:rsidP="00E44CF5">
      <w:pPr>
        <w:pStyle w:val="Default"/>
        <w:rPr>
          <w:rFonts w:ascii="Arial" w:hAnsi="Arial" w:cs="Arial"/>
          <w:sz w:val="20"/>
          <w:szCs w:val="20"/>
        </w:rPr>
      </w:pPr>
      <w:r>
        <w:rPr>
          <w:rFonts w:ascii="Arial" w:hAnsi="Arial" w:cs="Arial"/>
          <w:sz w:val="20"/>
          <w:szCs w:val="20"/>
        </w:rPr>
        <w:t>De constatering is</w:t>
      </w:r>
      <w:r w:rsidR="0051782B" w:rsidRPr="00350391">
        <w:rPr>
          <w:rFonts w:ascii="Arial" w:hAnsi="Arial" w:cs="Arial"/>
          <w:sz w:val="20"/>
          <w:szCs w:val="20"/>
        </w:rPr>
        <w:t xml:space="preserve"> dat de gezamenlijke </w:t>
      </w:r>
      <w:r w:rsidR="00CF35FF" w:rsidRPr="00350391">
        <w:rPr>
          <w:rFonts w:ascii="Arial" w:hAnsi="Arial" w:cs="Arial"/>
          <w:sz w:val="20"/>
          <w:szCs w:val="20"/>
        </w:rPr>
        <w:t>groeps</w:t>
      </w:r>
      <w:r w:rsidR="0051782B" w:rsidRPr="00350391">
        <w:rPr>
          <w:rFonts w:ascii="Arial" w:hAnsi="Arial" w:cs="Arial"/>
          <w:sz w:val="20"/>
          <w:szCs w:val="20"/>
        </w:rPr>
        <w:t xml:space="preserve">aanpak </w:t>
      </w:r>
      <w:r w:rsidR="00CF35FF" w:rsidRPr="00350391">
        <w:rPr>
          <w:rFonts w:ascii="Arial" w:hAnsi="Arial" w:cs="Arial"/>
          <w:sz w:val="20"/>
          <w:szCs w:val="20"/>
        </w:rPr>
        <w:t xml:space="preserve">en het structurele jeugdoverleg </w:t>
      </w:r>
      <w:r w:rsidR="0051782B" w:rsidRPr="00350391">
        <w:rPr>
          <w:rFonts w:ascii="Arial" w:hAnsi="Arial" w:cs="Arial"/>
          <w:sz w:val="20"/>
          <w:szCs w:val="20"/>
        </w:rPr>
        <w:t>van gemeente, politie en SWD steeds meer vruchten afwerpt.</w:t>
      </w:r>
    </w:p>
    <w:p w:rsidR="0051782B" w:rsidRPr="00350391" w:rsidRDefault="0051782B" w:rsidP="00E44CF5">
      <w:pPr>
        <w:pStyle w:val="Default"/>
        <w:rPr>
          <w:rFonts w:ascii="Arial" w:hAnsi="Arial" w:cs="Arial"/>
          <w:sz w:val="20"/>
          <w:szCs w:val="20"/>
        </w:rPr>
      </w:pPr>
    </w:p>
    <w:p w:rsidR="008F6B49" w:rsidRPr="006A2E70" w:rsidRDefault="00A73D0C" w:rsidP="00E44CF5">
      <w:pPr>
        <w:spacing w:after="0" w:line="240" w:lineRule="auto"/>
        <w:rPr>
          <w:rFonts w:ascii="Arial" w:hAnsi="Arial" w:cs="Arial"/>
          <w:b/>
          <w:sz w:val="20"/>
          <w:szCs w:val="20"/>
        </w:rPr>
      </w:pPr>
      <w:r w:rsidRPr="00A73D0C">
        <w:rPr>
          <w:rFonts w:ascii="Arial" w:hAnsi="Arial" w:cs="Arial"/>
          <w:b/>
          <w:sz w:val="20"/>
          <w:szCs w:val="20"/>
        </w:rPr>
        <w:t xml:space="preserve">3.1.2 </w:t>
      </w:r>
      <w:r w:rsidR="006A2E70">
        <w:rPr>
          <w:rFonts w:ascii="Arial" w:hAnsi="Arial" w:cs="Arial"/>
          <w:b/>
          <w:sz w:val="20"/>
          <w:szCs w:val="20"/>
        </w:rPr>
        <w:t>Subjectieve v</w:t>
      </w:r>
      <w:r w:rsidRPr="00A73D0C">
        <w:rPr>
          <w:rFonts w:ascii="Arial" w:hAnsi="Arial" w:cs="Arial"/>
          <w:b/>
          <w:sz w:val="20"/>
          <w:szCs w:val="20"/>
        </w:rPr>
        <w:t>eiligheid</w:t>
      </w:r>
    </w:p>
    <w:p w:rsidR="00BC520E" w:rsidRPr="00350391" w:rsidRDefault="00BC520E" w:rsidP="00E44CF5">
      <w:pPr>
        <w:spacing w:after="0" w:line="240" w:lineRule="auto"/>
        <w:rPr>
          <w:rFonts w:ascii="Arial" w:hAnsi="Arial" w:cs="Arial"/>
          <w:color w:val="1F497D"/>
          <w:sz w:val="20"/>
          <w:szCs w:val="20"/>
        </w:rPr>
      </w:pPr>
    </w:p>
    <w:p w:rsidR="006A2E70" w:rsidRDefault="006A2E70" w:rsidP="00E44CF5">
      <w:pPr>
        <w:spacing w:after="0" w:line="240" w:lineRule="auto"/>
        <w:rPr>
          <w:rFonts w:ascii="Arial" w:hAnsi="Arial" w:cs="Arial"/>
          <w:sz w:val="20"/>
          <w:szCs w:val="20"/>
        </w:rPr>
      </w:pPr>
      <w:r w:rsidRPr="00350391">
        <w:rPr>
          <w:rFonts w:ascii="Arial" w:hAnsi="Arial" w:cs="Arial"/>
          <w:b/>
          <w:sz w:val="20"/>
          <w:szCs w:val="20"/>
        </w:rPr>
        <w:t>Subjectieve Veiligheidsindex</w:t>
      </w:r>
    </w:p>
    <w:p w:rsidR="008F6B49" w:rsidRPr="00350391" w:rsidRDefault="008F6B49" w:rsidP="00E44CF5">
      <w:pPr>
        <w:spacing w:after="0" w:line="240" w:lineRule="auto"/>
        <w:rPr>
          <w:rFonts w:ascii="Arial" w:hAnsi="Arial" w:cs="Arial"/>
          <w:sz w:val="20"/>
          <w:szCs w:val="20"/>
        </w:rPr>
      </w:pPr>
      <w:r w:rsidRPr="00350391">
        <w:rPr>
          <w:rFonts w:ascii="Arial" w:hAnsi="Arial" w:cs="Arial"/>
          <w:sz w:val="20"/>
          <w:szCs w:val="20"/>
        </w:rPr>
        <w:t xml:space="preserve">Naast de feiten speelt de ´subjectieve veiligheid´ een grote rol in het veiligheidsbeleid. Hoe beleven de burgers de veiligheidssituatie? De ontwikkeling van de </w:t>
      </w:r>
      <w:r w:rsidR="00A73D0C" w:rsidRPr="00A73D0C">
        <w:rPr>
          <w:rFonts w:ascii="Arial" w:hAnsi="Arial" w:cs="Arial"/>
          <w:sz w:val="20"/>
          <w:szCs w:val="20"/>
        </w:rPr>
        <w:t>subjectieve veiligheidsindex</w:t>
      </w:r>
      <w:r w:rsidRPr="00350391">
        <w:rPr>
          <w:rFonts w:ascii="Arial" w:hAnsi="Arial" w:cs="Arial"/>
          <w:b/>
          <w:sz w:val="20"/>
          <w:szCs w:val="20"/>
        </w:rPr>
        <w:t xml:space="preserve"> </w:t>
      </w:r>
      <w:r w:rsidR="00A73D0C" w:rsidRPr="00A73D0C">
        <w:rPr>
          <w:rFonts w:ascii="Arial" w:hAnsi="Arial" w:cs="Arial"/>
          <w:sz w:val="20"/>
          <w:szCs w:val="20"/>
        </w:rPr>
        <w:t>i</w:t>
      </w:r>
      <w:r w:rsidRPr="00350391">
        <w:rPr>
          <w:rFonts w:ascii="Arial" w:hAnsi="Arial" w:cs="Arial"/>
          <w:sz w:val="20"/>
          <w:szCs w:val="20"/>
        </w:rPr>
        <w:t>n Diemen:</w:t>
      </w:r>
    </w:p>
    <w:p w:rsidR="008F6B49" w:rsidRPr="00350391" w:rsidRDefault="008F6B49" w:rsidP="00E44CF5">
      <w:pPr>
        <w:pStyle w:val="Defaul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661"/>
        <w:gridCol w:w="907"/>
        <w:gridCol w:w="907"/>
        <w:gridCol w:w="907"/>
        <w:gridCol w:w="907"/>
      </w:tblGrid>
      <w:tr w:rsidR="008F6B49" w:rsidRPr="00350391" w:rsidTr="00FE2077">
        <w:tc>
          <w:tcPr>
            <w:tcW w:w="1947"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rPr>
                <w:rFonts w:ascii="Arial" w:hAnsi="Arial" w:cs="Arial"/>
                <w:sz w:val="20"/>
                <w:szCs w:val="20"/>
              </w:rPr>
            </w:pPr>
            <w:r w:rsidRPr="00350391">
              <w:rPr>
                <w:rFonts w:ascii="Arial" w:hAnsi="Arial" w:cs="Arial"/>
                <w:sz w:val="20"/>
                <w:szCs w:val="20"/>
              </w:rPr>
              <w:t xml:space="preserve"> </w:t>
            </w:r>
          </w:p>
        </w:tc>
        <w:tc>
          <w:tcPr>
            <w:tcW w:w="661"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rPr>
                <w:rFonts w:ascii="Arial" w:hAnsi="Arial" w:cs="Arial"/>
                <w:sz w:val="20"/>
                <w:szCs w:val="20"/>
              </w:rPr>
            </w:pPr>
            <w:r w:rsidRPr="00350391">
              <w:rPr>
                <w:rFonts w:ascii="Arial" w:hAnsi="Arial" w:cs="Arial"/>
                <w:b/>
                <w:bCs/>
                <w:sz w:val="20"/>
                <w:szCs w:val="20"/>
              </w:rPr>
              <w:t xml:space="preserve">2009 </w:t>
            </w:r>
          </w:p>
        </w:tc>
        <w:tc>
          <w:tcPr>
            <w:tcW w:w="907"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rPr>
                <w:rFonts w:ascii="Arial" w:hAnsi="Arial" w:cs="Arial"/>
                <w:sz w:val="20"/>
                <w:szCs w:val="20"/>
              </w:rPr>
            </w:pPr>
            <w:r w:rsidRPr="00350391">
              <w:rPr>
                <w:rFonts w:ascii="Arial" w:hAnsi="Arial" w:cs="Arial"/>
                <w:b/>
                <w:bCs/>
                <w:sz w:val="20"/>
                <w:szCs w:val="20"/>
              </w:rPr>
              <w:t xml:space="preserve">2010 </w:t>
            </w:r>
          </w:p>
        </w:tc>
        <w:tc>
          <w:tcPr>
            <w:tcW w:w="907"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rPr>
                <w:rFonts w:ascii="Arial" w:hAnsi="Arial" w:cs="Arial"/>
                <w:sz w:val="20"/>
                <w:szCs w:val="20"/>
              </w:rPr>
            </w:pPr>
            <w:r w:rsidRPr="00350391">
              <w:rPr>
                <w:rFonts w:ascii="Arial" w:hAnsi="Arial" w:cs="Arial"/>
                <w:b/>
                <w:bCs/>
                <w:sz w:val="20"/>
                <w:szCs w:val="20"/>
              </w:rPr>
              <w:t xml:space="preserve">2011 </w:t>
            </w:r>
          </w:p>
        </w:tc>
        <w:tc>
          <w:tcPr>
            <w:tcW w:w="907"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rPr>
                <w:rFonts w:ascii="Arial" w:hAnsi="Arial" w:cs="Arial"/>
                <w:b/>
                <w:bCs/>
                <w:sz w:val="20"/>
                <w:szCs w:val="20"/>
              </w:rPr>
            </w:pPr>
            <w:r w:rsidRPr="00350391">
              <w:rPr>
                <w:rFonts w:ascii="Arial" w:hAnsi="Arial" w:cs="Arial"/>
                <w:b/>
                <w:bCs/>
                <w:sz w:val="20"/>
                <w:szCs w:val="20"/>
              </w:rPr>
              <w:t>2012</w:t>
            </w:r>
          </w:p>
        </w:tc>
        <w:tc>
          <w:tcPr>
            <w:tcW w:w="907"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rPr>
                <w:rFonts w:ascii="Arial" w:hAnsi="Arial" w:cs="Arial"/>
                <w:b/>
                <w:bCs/>
                <w:sz w:val="20"/>
                <w:szCs w:val="20"/>
              </w:rPr>
            </w:pPr>
            <w:r w:rsidRPr="00350391">
              <w:rPr>
                <w:rFonts w:ascii="Arial" w:hAnsi="Arial" w:cs="Arial"/>
                <w:b/>
                <w:bCs/>
                <w:sz w:val="20"/>
                <w:szCs w:val="20"/>
              </w:rPr>
              <w:t>2013</w:t>
            </w:r>
          </w:p>
        </w:tc>
      </w:tr>
      <w:tr w:rsidR="008F6B49" w:rsidRPr="00350391" w:rsidTr="00FE2077">
        <w:tc>
          <w:tcPr>
            <w:tcW w:w="1947"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rPr>
                <w:rFonts w:ascii="Arial" w:hAnsi="Arial" w:cs="Arial"/>
                <w:sz w:val="20"/>
                <w:szCs w:val="20"/>
              </w:rPr>
            </w:pPr>
            <w:r w:rsidRPr="00350391">
              <w:rPr>
                <w:rFonts w:ascii="Arial" w:hAnsi="Arial" w:cs="Arial"/>
                <w:sz w:val="20"/>
                <w:szCs w:val="20"/>
              </w:rPr>
              <w:t xml:space="preserve">Diemen Centrum </w:t>
            </w:r>
          </w:p>
        </w:tc>
        <w:tc>
          <w:tcPr>
            <w:tcW w:w="661"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jc w:val="center"/>
              <w:rPr>
                <w:rFonts w:ascii="Arial" w:hAnsi="Arial" w:cs="Arial"/>
                <w:sz w:val="20"/>
                <w:szCs w:val="20"/>
              </w:rPr>
            </w:pPr>
            <w:r w:rsidRPr="00350391">
              <w:rPr>
                <w:rFonts w:ascii="Arial" w:hAnsi="Arial" w:cs="Arial"/>
                <w:sz w:val="20"/>
                <w:szCs w:val="20"/>
              </w:rPr>
              <w:t>78</w:t>
            </w:r>
          </w:p>
        </w:tc>
        <w:tc>
          <w:tcPr>
            <w:tcW w:w="907"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jc w:val="center"/>
              <w:rPr>
                <w:rFonts w:ascii="Arial" w:hAnsi="Arial" w:cs="Arial"/>
                <w:sz w:val="20"/>
                <w:szCs w:val="20"/>
              </w:rPr>
            </w:pPr>
            <w:r w:rsidRPr="00350391">
              <w:rPr>
                <w:rFonts w:ascii="Arial" w:hAnsi="Arial" w:cs="Arial"/>
                <w:sz w:val="20"/>
                <w:szCs w:val="20"/>
              </w:rPr>
              <w:t>64</w:t>
            </w:r>
          </w:p>
        </w:tc>
        <w:tc>
          <w:tcPr>
            <w:tcW w:w="907"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jc w:val="center"/>
              <w:rPr>
                <w:rFonts w:ascii="Arial" w:hAnsi="Arial" w:cs="Arial"/>
                <w:sz w:val="20"/>
                <w:szCs w:val="20"/>
              </w:rPr>
            </w:pPr>
            <w:r w:rsidRPr="00350391">
              <w:rPr>
                <w:rFonts w:ascii="Arial" w:hAnsi="Arial" w:cs="Arial"/>
                <w:sz w:val="20"/>
                <w:szCs w:val="20"/>
              </w:rPr>
              <w:t>66</w:t>
            </w:r>
          </w:p>
        </w:tc>
        <w:tc>
          <w:tcPr>
            <w:tcW w:w="907"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jc w:val="center"/>
              <w:rPr>
                <w:rFonts w:ascii="Arial" w:hAnsi="Arial" w:cs="Arial"/>
                <w:sz w:val="20"/>
                <w:szCs w:val="20"/>
              </w:rPr>
            </w:pPr>
            <w:r w:rsidRPr="00350391">
              <w:rPr>
                <w:rFonts w:ascii="Arial" w:hAnsi="Arial" w:cs="Arial"/>
                <w:sz w:val="20"/>
                <w:szCs w:val="20"/>
              </w:rPr>
              <w:t>68</w:t>
            </w:r>
          </w:p>
        </w:tc>
        <w:tc>
          <w:tcPr>
            <w:tcW w:w="907"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jc w:val="center"/>
              <w:rPr>
                <w:rFonts w:ascii="Arial" w:hAnsi="Arial" w:cs="Arial"/>
                <w:sz w:val="20"/>
                <w:szCs w:val="20"/>
              </w:rPr>
            </w:pPr>
            <w:r w:rsidRPr="00350391">
              <w:rPr>
                <w:rFonts w:ascii="Arial" w:hAnsi="Arial" w:cs="Arial"/>
                <w:sz w:val="20"/>
                <w:szCs w:val="20"/>
              </w:rPr>
              <w:t>67</w:t>
            </w:r>
          </w:p>
        </w:tc>
      </w:tr>
      <w:tr w:rsidR="008F6B49" w:rsidRPr="00350391" w:rsidTr="00FE2077">
        <w:tc>
          <w:tcPr>
            <w:tcW w:w="1947"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rPr>
                <w:rFonts w:ascii="Arial" w:hAnsi="Arial" w:cs="Arial"/>
                <w:sz w:val="20"/>
                <w:szCs w:val="20"/>
              </w:rPr>
            </w:pPr>
            <w:r w:rsidRPr="00350391">
              <w:rPr>
                <w:rFonts w:ascii="Arial" w:hAnsi="Arial" w:cs="Arial"/>
                <w:sz w:val="20"/>
                <w:szCs w:val="20"/>
              </w:rPr>
              <w:t xml:space="preserve">Diemen Noord </w:t>
            </w:r>
          </w:p>
        </w:tc>
        <w:tc>
          <w:tcPr>
            <w:tcW w:w="661"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jc w:val="center"/>
              <w:rPr>
                <w:rFonts w:ascii="Arial" w:hAnsi="Arial" w:cs="Arial"/>
                <w:sz w:val="20"/>
                <w:szCs w:val="20"/>
              </w:rPr>
            </w:pPr>
            <w:r w:rsidRPr="00350391">
              <w:rPr>
                <w:rFonts w:ascii="Arial" w:hAnsi="Arial" w:cs="Arial"/>
                <w:sz w:val="20"/>
                <w:szCs w:val="20"/>
              </w:rPr>
              <w:t>80</w:t>
            </w:r>
          </w:p>
        </w:tc>
        <w:tc>
          <w:tcPr>
            <w:tcW w:w="907"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jc w:val="center"/>
              <w:rPr>
                <w:rFonts w:ascii="Arial" w:hAnsi="Arial" w:cs="Arial"/>
                <w:sz w:val="20"/>
                <w:szCs w:val="20"/>
              </w:rPr>
            </w:pPr>
            <w:r w:rsidRPr="00350391">
              <w:rPr>
                <w:rFonts w:ascii="Arial" w:hAnsi="Arial" w:cs="Arial"/>
                <w:sz w:val="20"/>
                <w:szCs w:val="20"/>
              </w:rPr>
              <w:t>66</w:t>
            </w:r>
          </w:p>
        </w:tc>
        <w:tc>
          <w:tcPr>
            <w:tcW w:w="907"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jc w:val="center"/>
              <w:rPr>
                <w:rFonts w:ascii="Arial" w:hAnsi="Arial" w:cs="Arial"/>
                <w:sz w:val="20"/>
                <w:szCs w:val="20"/>
              </w:rPr>
            </w:pPr>
            <w:r w:rsidRPr="00350391">
              <w:rPr>
                <w:rFonts w:ascii="Arial" w:hAnsi="Arial" w:cs="Arial"/>
                <w:sz w:val="20"/>
                <w:szCs w:val="20"/>
              </w:rPr>
              <w:t>60</w:t>
            </w:r>
          </w:p>
        </w:tc>
        <w:tc>
          <w:tcPr>
            <w:tcW w:w="907"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jc w:val="center"/>
              <w:rPr>
                <w:rFonts w:ascii="Arial" w:hAnsi="Arial" w:cs="Arial"/>
                <w:sz w:val="20"/>
                <w:szCs w:val="20"/>
              </w:rPr>
            </w:pPr>
            <w:r w:rsidRPr="00350391">
              <w:rPr>
                <w:rFonts w:ascii="Arial" w:hAnsi="Arial" w:cs="Arial"/>
                <w:sz w:val="20"/>
                <w:szCs w:val="20"/>
              </w:rPr>
              <w:t>57</w:t>
            </w:r>
          </w:p>
        </w:tc>
        <w:tc>
          <w:tcPr>
            <w:tcW w:w="907"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jc w:val="center"/>
              <w:rPr>
                <w:rFonts w:ascii="Arial" w:hAnsi="Arial" w:cs="Arial"/>
                <w:sz w:val="20"/>
                <w:szCs w:val="20"/>
              </w:rPr>
            </w:pPr>
            <w:r w:rsidRPr="00350391">
              <w:rPr>
                <w:rFonts w:ascii="Arial" w:hAnsi="Arial" w:cs="Arial"/>
                <w:sz w:val="20"/>
                <w:szCs w:val="20"/>
              </w:rPr>
              <w:t>78</w:t>
            </w:r>
          </w:p>
        </w:tc>
      </w:tr>
      <w:tr w:rsidR="008F6B49" w:rsidRPr="00350391" w:rsidTr="00FE2077">
        <w:tc>
          <w:tcPr>
            <w:tcW w:w="1947"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rPr>
                <w:rFonts w:ascii="Arial" w:hAnsi="Arial" w:cs="Arial"/>
                <w:sz w:val="20"/>
                <w:szCs w:val="20"/>
              </w:rPr>
            </w:pPr>
            <w:r w:rsidRPr="00350391">
              <w:rPr>
                <w:rFonts w:ascii="Arial" w:hAnsi="Arial" w:cs="Arial"/>
                <w:sz w:val="20"/>
                <w:szCs w:val="20"/>
              </w:rPr>
              <w:t xml:space="preserve">Diemen Zuid </w:t>
            </w:r>
          </w:p>
        </w:tc>
        <w:tc>
          <w:tcPr>
            <w:tcW w:w="661"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jc w:val="center"/>
              <w:rPr>
                <w:rFonts w:ascii="Arial" w:hAnsi="Arial" w:cs="Arial"/>
                <w:sz w:val="20"/>
                <w:szCs w:val="20"/>
              </w:rPr>
            </w:pPr>
            <w:r w:rsidRPr="00350391">
              <w:rPr>
                <w:rFonts w:ascii="Arial" w:hAnsi="Arial" w:cs="Arial"/>
                <w:sz w:val="20"/>
                <w:szCs w:val="20"/>
              </w:rPr>
              <w:t>108</w:t>
            </w:r>
          </w:p>
        </w:tc>
        <w:tc>
          <w:tcPr>
            <w:tcW w:w="907"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jc w:val="center"/>
              <w:rPr>
                <w:rFonts w:ascii="Arial" w:hAnsi="Arial" w:cs="Arial"/>
                <w:sz w:val="20"/>
                <w:szCs w:val="20"/>
              </w:rPr>
            </w:pPr>
            <w:r w:rsidRPr="00350391">
              <w:rPr>
                <w:rFonts w:ascii="Arial" w:hAnsi="Arial" w:cs="Arial"/>
                <w:sz w:val="20"/>
                <w:szCs w:val="20"/>
              </w:rPr>
              <w:t>123</w:t>
            </w:r>
          </w:p>
        </w:tc>
        <w:tc>
          <w:tcPr>
            <w:tcW w:w="907"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jc w:val="center"/>
              <w:rPr>
                <w:rFonts w:ascii="Arial" w:hAnsi="Arial" w:cs="Arial"/>
                <w:sz w:val="20"/>
                <w:szCs w:val="20"/>
              </w:rPr>
            </w:pPr>
            <w:r w:rsidRPr="00350391">
              <w:rPr>
                <w:rFonts w:ascii="Arial" w:hAnsi="Arial" w:cs="Arial"/>
                <w:sz w:val="20"/>
                <w:szCs w:val="20"/>
              </w:rPr>
              <w:t>99</w:t>
            </w:r>
          </w:p>
        </w:tc>
        <w:tc>
          <w:tcPr>
            <w:tcW w:w="907"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jc w:val="center"/>
              <w:rPr>
                <w:rFonts w:ascii="Arial" w:hAnsi="Arial" w:cs="Arial"/>
                <w:sz w:val="20"/>
                <w:szCs w:val="20"/>
              </w:rPr>
            </w:pPr>
            <w:r w:rsidRPr="00350391">
              <w:rPr>
                <w:rFonts w:ascii="Arial" w:hAnsi="Arial" w:cs="Arial"/>
                <w:sz w:val="20"/>
                <w:szCs w:val="20"/>
              </w:rPr>
              <w:t>109</w:t>
            </w:r>
          </w:p>
        </w:tc>
        <w:tc>
          <w:tcPr>
            <w:tcW w:w="907"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jc w:val="center"/>
              <w:rPr>
                <w:rFonts w:ascii="Arial" w:hAnsi="Arial" w:cs="Arial"/>
                <w:sz w:val="20"/>
                <w:szCs w:val="20"/>
              </w:rPr>
            </w:pPr>
            <w:r w:rsidRPr="00350391">
              <w:rPr>
                <w:rFonts w:ascii="Arial" w:hAnsi="Arial" w:cs="Arial"/>
                <w:sz w:val="20"/>
                <w:szCs w:val="20"/>
              </w:rPr>
              <w:t>103</w:t>
            </w:r>
          </w:p>
        </w:tc>
      </w:tr>
      <w:tr w:rsidR="008F6B49" w:rsidRPr="00350391" w:rsidTr="00FE2077">
        <w:tc>
          <w:tcPr>
            <w:tcW w:w="1947"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rPr>
                <w:rFonts w:ascii="Arial" w:hAnsi="Arial" w:cs="Arial"/>
                <w:sz w:val="20"/>
                <w:szCs w:val="20"/>
              </w:rPr>
            </w:pPr>
            <w:r w:rsidRPr="00350391">
              <w:rPr>
                <w:rFonts w:ascii="Arial" w:hAnsi="Arial" w:cs="Arial"/>
                <w:sz w:val="20"/>
                <w:szCs w:val="20"/>
              </w:rPr>
              <w:t xml:space="preserve">Totaal Regio </w:t>
            </w:r>
          </w:p>
        </w:tc>
        <w:tc>
          <w:tcPr>
            <w:tcW w:w="661"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jc w:val="center"/>
              <w:rPr>
                <w:rFonts w:ascii="Arial" w:hAnsi="Arial" w:cs="Arial"/>
                <w:sz w:val="20"/>
                <w:szCs w:val="20"/>
              </w:rPr>
            </w:pPr>
            <w:r w:rsidRPr="00350391">
              <w:rPr>
                <w:rFonts w:ascii="Arial" w:hAnsi="Arial" w:cs="Arial"/>
                <w:sz w:val="20"/>
                <w:szCs w:val="20"/>
              </w:rPr>
              <w:t>73</w:t>
            </w:r>
          </w:p>
        </w:tc>
        <w:tc>
          <w:tcPr>
            <w:tcW w:w="907"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jc w:val="center"/>
              <w:rPr>
                <w:rFonts w:ascii="Arial" w:hAnsi="Arial" w:cs="Arial"/>
                <w:sz w:val="20"/>
                <w:szCs w:val="20"/>
              </w:rPr>
            </w:pPr>
            <w:r w:rsidRPr="00350391">
              <w:rPr>
                <w:rFonts w:ascii="Arial" w:hAnsi="Arial" w:cs="Arial"/>
                <w:sz w:val="20"/>
                <w:szCs w:val="20"/>
              </w:rPr>
              <w:t>73</w:t>
            </w:r>
          </w:p>
        </w:tc>
        <w:tc>
          <w:tcPr>
            <w:tcW w:w="907"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jc w:val="center"/>
              <w:rPr>
                <w:rFonts w:ascii="Arial" w:hAnsi="Arial" w:cs="Arial"/>
                <w:sz w:val="20"/>
                <w:szCs w:val="20"/>
              </w:rPr>
            </w:pPr>
            <w:r w:rsidRPr="00350391">
              <w:rPr>
                <w:rFonts w:ascii="Arial" w:hAnsi="Arial" w:cs="Arial"/>
                <w:sz w:val="20"/>
                <w:szCs w:val="20"/>
              </w:rPr>
              <w:t>71</w:t>
            </w:r>
          </w:p>
        </w:tc>
        <w:tc>
          <w:tcPr>
            <w:tcW w:w="907"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jc w:val="center"/>
              <w:rPr>
                <w:rFonts w:ascii="Arial" w:hAnsi="Arial" w:cs="Arial"/>
                <w:sz w:val="20"/>
                <w:szCs w:val="20"/>
              </w:rPr>
            </w:pPr>
            <w:r w:rsidRPr="00350391">
              <w:rPr>
                <w:rFonts w:ascii="Arial" w:hAnsi="Arial" w:cs="Arial"/>
                <w:sz w:val="20"/>
                <w:szCs w:val="20"/>
              </w:rPr>
              <w:t>70</w:t>
            </w:r>
          </w:p>
        </w:tc>
        <w:tc>
          <w:tcPr>
            <w:tcW w:w="907" w:type="dxa"/>
            <w:tcBorders>
              <w:top w:val="single" w:sz="4" w:space="0" w:color="auto"/>
              <w:left w:val="single" w:sz="4" w:space="0" w:color="auto"/>
              <w:bottom w:val="single" w:sz="4" w:space="0" w:color="auto"/>
              <w:right w:val="single" w:sz="4" w:space="0" w:color="auto"/>
            </w:tcBorders>
            <w:hideMark/>
          </w:tcPr>
          <w:p w:rsidR="008F6B49" w:rsidRPr="00350391" w:rsidRDefault="008F6B49" w:rsidP="00E44CF5">
            <w:pPr>
              <w:pStyle w:val="Default"/>
              <w:jc w:val="center"/>
              <w:rPr>
                <w:rFonts w:ascii="Arial" w:hAnsi="Arial" w:cs="Arial"/>
                <w:sz w:val="20"/>
                <w:szCs w:val="20"/>
              </w:rPr>
            </w:pPr>
            <w:r w:rsidRPr="00350391">
              <w:rPr>
                <w:rFonts w:ascii="Arial" w:hAnsi="Arial" w:cs="Arial"/>
                <w:sz w:val="20"/>
                <w:szCs w:val="20"/>
              </w:rPr>
              <w:t>71</w:t>
            </w:r>
          </w:p>
        </w:tc>
      </w:tr>
    </w:tbl>
    <w:p w:rsidR="008F6B49" w:rsidRPr="00350391" w:rsidRDefault="008F6B49" w:rsidP="00E44CF5">
      <w:pPr>
        <w:spacing w:after="0" w:line="240" w:lineRule="auto"/>
        <w:rPr>
          <w:rFonts w:ascii="Arial" w:hAnsi="Arial" w:cs="Arial"/>
          <w:color w:val="000000"/>
          <w:sz w:val="20"/>
          <w:szCs w:val="20"/>
          <w:lang w:eastAsia="nl-NL"/>
        </w:rPr>
      </w:pPr>
    </w:p>
    <w:p w:rsidR="008F6B49" w:rsidRPr="00350391" w:rsidRDefault="008F6B49" w:rsidP="00E44CF5">
      <w:pPr>
        <w:pStyle w:val="Default"/>
        <w:rPr>
          <w:rFonts w:ascii="Arial" w:hAnsi="Arial" w:cs="Arial"/>
          <w:bCs/>
          <w:color w:val="auto"/>
          <w:sz w:val="20"/>
          <w:szCs w:val="20"/>
        </w:rPr>
      </w:pPr>
      <w:r w:rsidRPr="00350391">
        <w:rPr>
          <w:rFonts w:ascii="Arial" w:hAnsi="Arial" w:cs="Arial"/>
          <w:color w:val="auto"/>
          <w:sz w:val="20"/>
          <w:szCs w:val="20"/>
        </w:rPr>
        <w:t xml:space="preserve">De ontwikkeling van de subjectieve veiligheidsindex is niet eenduidig. </w:t>
      </w:r>
    </w:p>
    <w:p w:rsidR="008F6B49" w:rsidRPr="00350391" w:rsidRDefault="008F6B49" w:rsidP="00E44CF5">
      <w:pPr>
        <w:pStyle w:val="Default"/>
        <w:rPr>
          <w:rFonts w:ascii="Arial" w:hAnsi="Arial" w:cs="Arial"/>
          <w:bCs/>
          <w:color w:val="auto"/>
          <w:sz w:val="20"/>
          <w:szCs w:val="20"/>
        </w:rPr>
      </w:pPr>
      <w:r w:rsidRPr="00350391">
        <w:rPr>
          <w:rFonts w:ascii="Arial" w:hAnsi="Arial" w:cs="Arial"/>
          <w:color w:val="auto"/>
          <w:sz w:val="20"/>
          <w:szCs w:val="20"/>
        </w:rPr>
        <w:t xml:space="preserve">De veiligheidsgevoelens van de burger lopen niet altijd in de pas met de ontwikkeling van de feitelijke veiligheidscijfers. In Diemen vertonen de cijfers voor objectieve veiligheid een dalende lijn of stabilisatie, maar de verbetering van de veiligheidsgevoelens loopt niet gelijk op. Sommige incidenten, zoals geweldsmisdrijven, hebben een grotere impact  op het gevoel van onveiligheid dan andere.  Bepaalde voorvallen of aandacht voor de aanpak van onveiligheid in de pers hebben in eerste instantie meestal een negatief effect op veiligheidsgevoelens. </w:t>
      </w:r>
    </w:p>
    <w:p w:rsidR="008F6B49" w:rsidRPr="00350391" w:rsidRDefault="008F6B49" w:rsidP="00E44CF5">
      <w:pPr>
        <w:spacing w:after="0" w:line="240" w:lineRule="auto"/>
        <w:rPr>
          <w:rFonts w:ascii="Arial" w:hAnsi="Arial" w:cs="Arial"/>
          <w:bCs/>
          <w:sz w:val="20"/>
          <w:szCs w:val="20"/>
        </w:rPr>
      </w:pPr>
      <w:r w:rsidRPr="00350391">
        <w:rPr>
          <w:rFonts w:ascii="Arial" w:hAnsi="Arial" w:cs="Arial"/>
          <w:bCs/>
          <w:sz w:val="20"/>
          <w:szCs w:val="20"/>
        </w:rPr>
        <w:t>In 2013 hebben in Diemen Noord een aantal stevige incidenten plaatsgevonden. Dit lijkt van invloed te zijn geweest op de onveiligheidsgevoelens van de inwoners.</w:t>
      </w:r>
    </w:p>
    <w:p w:rsidR="008F6B49" w:rsidRDefault="008F6B49" w:rsidP="00E44CF5">
      <w:pPr>
        <w:spacing w:after="0" w:line="240" w:lineRule="auto"/>
        <w:rPr>
          <w:rFonts w:ascii="Arial" w:hAnsi="Arial" w:cs="Arial"/>
          <w:sz w:val="20"/>
          <w:szCs w:val="20"/>
        </w:rPr>
      </w:pPr>
      <w:r w:rsidRPr="00350391">
        <w:rPr>
          <w:rFonts w:ascii="Arial" w:hAnsi="Arial" w:cs="Arial"/>
          <w:sz w:val="20"/>
          <w:szCs w:val="20"/>
        </w:rPr>
        <w:t>Veranderingen in het aantal daadwerkelijke incidenten werken in ieder geval altijd met vertraging door in de subjectieve gevoelens.</w:t>
      </w:r>
    </w:p>
    <w:p w:rsidR="001A7326" w:rsidRPr="00350391" w:rsidRDefault="001A7326" w:rsidP="00E44CF5">
      <w:pPr>
        <w:spacing w:after="0" w:line="240" w:lineRule="auto"/>
        <w:rPr>
          <w:rFonts w:ascii="Arial" w:hAnsi="Arial" w:cs="Arial"/>
          <w:sz w:val="20"/>
          <w:szCs w:val="20"/>
        </w:rPr>
      </w:pPr>
    </w:p>
    <w:p w:rsidR="008F6B49" w:rsidRPr="00350391" w:rsidRDefault="008F6B49" w:rsidP="00E44CF5">
      <w:pPr>
        <w:spacing w:after="0" w:line="240" w:lineRule="auto"/>
        <w:rPr>
          <w:rFonts w:ascii="Arial" w:hAnsi="Arial" w:cs="Arial"/>
          <w:b/>
          <w:sz w:val="20"/>
          <w:szCs w:val="20"/>
        </w:rPr>
      </w:pPr>
      <w:r w:rsidRPr="00350391">
        <w:rPr>
          <w:rFonts w:ascii="Arial" w:hAnsi="Arial" w:cs="Arial"/>
          <w:b/>
          <w:sz w:val="20"/>
          <w:szCs w:val="20"/>
        </w:rPr>
        <w:t>Benchmark “</w:t>
      </w:r>
      <w:r w:rsidR="00BC520E" w:rsidRPr="00350391">
        <w:rPr>
          <w:rFonts w:ascii="Arial" w:hAnsi="Arial" w:cs="Arial"/>
          <w:b/>
          <w:sz w:val="20"/>
          <w:szCs w:val="20"/>
        </w:rPr>
        <w:t>W</w:t>
      </w:r>
      <w:r w:rsidRPr="00350391">
        <w:rPr>
          <w:rFonts w:ascii="Arial" w:hAnsi="Arial" w:cs="Arial"/>
          <w:b/>
          <w:sz w:val="20"/>
          <w:szCs w:val="20"/>
        </w:rPr>
        <w:t>aar staat je gemeente”</w:t>
      </w:r>
    </w:p>
    <w:p w:rsidR="008F6B49" w:rsidRPr="00350391" w:rsidRDefault="008F6B49" w:rsidP="00E44CF5">
      <w:pPr>
        <w:pStyle w:val="Default"/>
        <w:rPr>
          <w:rFonts w:ascii="Arial" w:hAnsi="Arial" w:cs="Arial"/>
          <w:sz w:val="20"/>
          <w:szCs w:val="20"/>
        </w:rPr>
      </w:pPr>
      <w:r w:rsidRPr="00350391">
        <w:rPr>
          <w:rFonts w:ascii="Arial" w:hAnsi="Arial" w:cs="Arial"/>
          <w:iCs/>
          <w:sz w:val="20"/>
          <w:szCs w:val="20"/>
        </w:rPr>
        <w:t xml:space="preserve">Doelstelling: </w:t>
      </w:r>
      <w:r w:rsidR="002E34F7">
        <w:rPr>
          <w:rFonts w:ascii="Arial" w:hAnsi="Arial" w:cs="Arial"/>
          <w:iCs/>
          <w:sz w:val="20"/>
          <w:szCs w:val="20"/>
        </w:rPr>
        <w:t>h</w:t>
      </w:r>
      <w:r w:rsidRPr="00350391">
        <w:rPr>
          <w:rFonts w:ascii="Arial" w:hAnsi="Arial" w:cs="Arial"/>
          <w:iCs/>
          <w:sz w:val="20"/>
          <w:szCs w:val="20"/>
        </w:rPr>
        <w:t xml:space="preserve">et percentage van bewoners dat zich veilig voelt in eigen wijk moet omhoog naar 98% (overdag) en naar 96% (´s nachts). </w:t>
      </w:r>
    </w:p>
    <w:p w:rsidR="008F6B49" w:rsidRPr="00350391" w:rsidRDefault="00AC78C7" w:rsidP="00E44CF5">
      <w:pPr>
        <w:pStyle w:val="Default"/>
        <w:rPr>
          <w:rFonts w:ascii="Arial" w:hAnsi="Arial" w:cs="Arial"/>
          <w:sz w:val="20"/>
          <w:szCs w:val="20"/>
        </w:rPr>
      </w:pPr>
      <w:r>
        <w:rPr>
          <w:rFonts w:ascii="Arial" w:hAnsi="Arial" w:cs="Arial"/>
          <w:sz w:val="20"/>
          <w:szCs w:val="20"/>
        </w:rPr>
        <w:t xml:space="preserve">Sinds </w:t>
      </w:r>
      <w:r w:rsidR="008F6B49" w:rsidRPr="00350391">
        <w:rPr>
          <w:rFonts w:ascii="Arial" w:hAnsi="Arial" w:cs="Arial"/>
          <w:sz w:val="20"/>
          <w:szCs w:val="20"/>
        </w:rPr>
        <w:t xml:space="preserve">2011 </w:t>
      </w:r>
      <w:r>
        <w:rPr>
          <w:rFonts w:ascii="Arial" w:hAnsi="Arial" w:cs="Arial"/>
          <w:sz w:val="20"/>
          <w:szCs w:val="20"/>
        </w:rPr>
        <w:t xml:space="preserve">wordt de </w:t>
      </w:r>
      <w:r w:rsidR="002E34F7">
        <w:rPr>
          <w:rFonts w:ascii="Arial" w:hAnsi="Arial" w:cs="Arial"/>
          <w:sz w:val="20"/>
          <w:szCs w:val="20"/>
        </w:rPr>
        <w:t>twee</w:t>
      </w:r>
      <w:r w:rsidR="008F6B49" w:rsidRPr="00350391">
        <w:rPr>
          <w:rFonts w:ascii="Arial" w:hAnsi="Arial" w:cs="Arial"/>
          <w:sz w:val="20"/>
          <w:szCs w:val="20"/>
        </w:rPr>
        <w:t>jaarlijkse benchmark “Waar staat je gemeente”</w:t>
      </w:r>
      <w:r>
        <w:rPr>
          <w:rFonts w:ascii="Arial" w:hAnsi="Arial" w:cs="Arial"/>
          <w:sz w:val="20"/>
          <w:szCs w:val="20"/>
        </w:rPr>
        <w:t xml:space="preserve"> gehouden</w:t>
      </w:r>
      <w:r w:rsidR="008F6B49" w:rsidRPr="00350391">
        <w:rPr>
          <w:rFonts w:ascii="Arial" w:hAnsi="Arial" w:cs="Arial"/>
          <w:sz w:val="20"/>
          <w:szCs w:val="20"/>
        </w:rPr>
        <w:t xml:space="preserve">, waarbij cijfers ook worden afgezet tegen het landelijk gemiddelde. </w:t>
      </w:r>
      <w:r w:rsidR="00FE2077">
        <w:rPr>
          <w:rFonts w:ascii="Arial" w:hAnsi="Arial" w:cs="Arial"/>
          <w:sz w:val="20"/>
          <w:szCs w:val="20"/>
        </w:rPr>
        <w:t xml:space="preserve">De cijfers </w:t>
      </w:r>
      <w:r w:rsidR="00D0730F">
        <w:rPr>
          <w:rFonts w:ascii="Arial" w:hAnsi="Arial" w:cs="Arial"/>
          <w:sz w:val="20"/>
          <w:szCs w:val="20"/>
        </w:rPr>
        <w:t xml:space="preserve">in deze benchmark </w:t>
      </w:r>
      <w:r w:rsidR="00FE2077">
        <w:rPr>
          <w:rFonts w:ascii="Arial" w:hAnsi="Arial" w:cs="Arial"/>
          <w:sz w:val="20"/>
          <w:szCs w:val="20"/>
        </w:rPr>
        <w:t>geven de beleving van onveiligheid</w:t>
      </w:r>
      <w:r w:rsidR="00D0730F">
        <w:rPr>
          <w:rFonts w:ascii="Arial" w:hAnsi="Arial" w:cs="Arial"/>
          <w:sz w:val="20"/>
          <w:szCs w:val="20"/>
        </w:rPr>
        <w:t>.</w:t>
      </w:r>
    </w:p>
    <w:p w:rsidR="008F6B49" w:rsidRPr="00350391" w:rsidRDefault="008F6B49" w:rsidP="00E44CF5">
      <w:pPr>
        <w:pStyle w:val="Default"/>
        <w:rPr>
          <w:rFonts w:ascii="Arial" w:hAnsi="Arial" w:cs="Arial"/>
          <w:sz w:val="20"/>
          <w:szCs w:val="20"/>
        </w:rPr>
      </w:pP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559"/>
        <w:gridCol w:w="1418"/>
        <w:gridCol w:w="1701"/>
      </w:tblGrid>
      <w:tr w:rsidR="004855C1" w:rsidRPr="00350391" w:rsidTr="001A7326">
        <w:tc>
          <w:tcPr>
            <w:tcW w:w="2518" w:type="dxa"/>
          </w:tcPr>
          <w:p w:rsidR="004855C1" w:rsidRPr="00350391" w:rsidRDefault="004855C1" w:rsidP="00E44CF5">
            <w:pPr>
              <w:pStyle w:val="Default"/>
              <w:rPr>
                <w:rFonts w:ascii="Arial" w:hAnsi="Arial" w:cs="Arial"/>
                <w:sz w:val="20"/>
                <w:szCs w:val="20"/>
              </w:rPr>
            </w:pPr>
            <w:r w:rsidRPr="009D0F19">
              <w:rPr>
                <w:rFonts w:ascii="Arial" w:hAnsi="Arial" w:cs="Arial"/>
                <w:sz w:val="20"/>
                <w:szCs w:val="20"/>
                <w:u w:val="single"/>
              </w:rPr>
              <w:t>P</w:t>
            </w:r>
            <w:r w:rsidR="00A73D0C" w:rsidRPr="00A73D0C">
              <w:rPr>
                <w:rFonts w:ascii="Arial" w:hAnsi="Arial" w:cs="Arial"/>
                <w:sz w:val="20"/>
                <w:szCs w:val="20"/>
              </w:rPr>
              <w:t>ercentage</w:t>
            </w:r>
            <w:r w:rsidRPr="006D0297">
              <w:rPr>
                <w:rFonts w:ascii="Arial" w:hAnsi="Arial" w:cs="Arial"/>
                <w:sz w:val="20"/>
                <w:szCs w:val="20"/>
                <w:u w:val="single"/>
              </w:rPr>
              <w:t xml:space="preserve"> </w:t>
            </w:r>
            <w:r w:rsidRPr="00350391">
              <w:rPr>
                <w:rFonts w:ascii="Arial" w:hAnsi="Arial" w:cs="Arial"/>
                <w:sz w:val="20"/>
                <w:szCs w:val="20"/>
              </w:rPr>
              <w:t xml:space="preserve">inwoners dat zich </w:t>
            </w:r>
            <w:r w:rsidRPr="00350391">
              <w:rPr>
                <w:rFonts w:ascii="Arial" w:hAnsi="Arial" w:cs="Arial"/>
                <w:b/>
                <w:sz w:val="20"/>
                <w:szCs w:val="20"/>
              </w:rPr>
              <w:t>overdag</w:t>
            </w:r>
            <w:r w:rsidRPr="00350391">
              <w:rPr>
                <w:rFonts w:ascii="Arial" w:hAnsi="Arial" w:cs="Arial"/>
                <w:sz w:val="20"/>
                <w:szCs w:val="20"/>
              </w:rPr>
              <w:t xml:space="preserve"> vaak onveilig voelt in de eigen buurt</w:t>
            </w:r>
          </w:p>
        </w:tc>
        <w:tc>
          <w:tcPr>
            <w:tcW w:w="1559" w:type="dxa"/>
          </w:tcPr>
          <w:p w:rsidR="004855C1" w:rsidRPr="00350391" w:rsidRDefault="004855C1" w:rsidP="00E44CF5">
            <w:pPr>
              <w:pStyle w:val="Default"/>
              <w:jc w:val="center"/>
              <w:rPr>
                <w:rFonts w:ascii="Arial" w:hAnsi="Arial" w:cs="Arial"/>
                <w:sz w:val="20"/>
                <w:szCs w:val="20"/>
              </w:rPr>
            </w:pPr>
            <w:r w:rsidRPr="00350391">
              <w:rPr>
                <w:rFonts w:ascii="Arial" w:hAnsi="Arial" w:cs="Arial"/>
                <w:sz w:val="20"/>
                <w:szCs w:val="20"/>
              </w:rPr>
              <w:t>Score Diemen 2011 in benchmark</w:t>
            </w:r>
          </w:p>
        </w:tc>
        <w:tc>
          <w:tcPr>
            <w:tcW w:w="1418" w:type="dxa"/>
          </w:tcPr>
          <w:p w:rsidR="004855C1" w:rsidRPr="00350391" w:rsidRDefault="004855C1" w:rsidP="00E44CF5">
            <w:pPr>
              <w:pStyle w:val="Default"/>
              <w:jc w:val="center"/>
              <w:rPr>
                <w:rFonts w:ascii="Arial" w:hAnsi="Arial" w:cs="Arial"/>
                <w:sz w:val="20"/>
                <w:szCs w:val="20"/>
              </w:rPr>
            </w:pPr>
            <w:r w:rsidRPr="00350391">
              <w:rPr>
                <w:rFonts w:ascii="Arial" w:hAnsi="Arial" w:cs="Arial"/>
                <w:sz w:val="20"/>
                <w:szCs w:val="20"/>
              </w:rPr>
              <w:t>Score Diemen 2013 in benchmark</w:t>
            </w:r>
          </w:p>
        </w:tc>
        <w:tc>
          <w:tcPr>
            <w:tcW w:w="1701" w:type="dxa"/>
          </w:tcPr>
          <w:p w:rsidR="004855C1" w:rsidRPr="00350391" w:rsidRDefault="009D0F19" w:rsidP="00E44CF5">
            <w:pPr>
              <w:pStyle w:val="Default"/>
              <w:jc w:val="center"/>
              <w:rPr>
                <w:rFonts w:ascii="Arial" w:hAnsi="Arial" w:cs="Arial"/>
                <w:sz w:val="20"/>
                <w:szCs w:val="20"/>
              </w:rPr>
            </w:pPr>
            <w:r>
              <w:rPr>
                <w:rFonts w:ascii="Arial" w:hAnsi="Arial" w:cs="Arial"/>
                <w:sz w:val="20"/>
                <w:szCs w:val="20"/>
              </w:rPr>
              <w:t>D</w:t>
            </w:r>
            <w:r w:rsidR="004855C1" w:rsidRPr="00350391">
              <w:rPr>
                <w:rFonts w:ascii="Arial" w:hAnsi="Arial" w:cs="Arial"/>
                <w:sz w:val="20"/>
                <w:szCs w:val="20"/>
              </w:rPr>
              <w:t>oelstelling 2014</w:t>
            </w:r>
          </w:p>
        </w:tc>
      </w:tr>
      <w:tr w:rsidR="004855C1" w:rsidRPr="00350391" w:rsidTr="001A7326">
        <w:tc>
          <w:tcPr>
            <w:tcW w:w="2518" w:type="dxa"/>
          </w:tcPr>
          <w:p w:rsidR="004855C1" w:rsidRPr="00350391" w:rsidRDefault="004855C1" w:rsidP="00E44CF5">
            <w:pPr>
              <w:pStyle w:val="Default"/>
              <w:rPr>
                <w:rFonts w:ascii="Arial" w:hAnsi="Arial" w:cs="Arial"/>
                <w:sz w:val="20"/>
                <w:szCs w:val="20"/>
              </w:rPr>
            </w:pPr>
          </w:p>
        </w:tc>
        <w:tc>
          <w:tcPr>
            <w:tcW w:w="1559" w:type="dxa"/>
          </w:tcPr>
          <w:p w:rsidR="004855C1" w:rsidRPr="00350391" w:rsidRDefault="004855C1" w:rsidP="00E44CF5">
            <w:pPr>
              <w:pStyle w:val="Default"/>
              <w:jc w:val="center"/>
              <w:rPr>
                <w:rFonts w:ascii="Arial" w:hAnsi="Arial" w:cs="Arial"/>
                <w:sz w:val="20"/>
                <w:szCs w:val="20"/>
              </w:rPr>
            </w:pPr>
            <w:r w:rsidRPr="00350391">
              <w:rPr>
                <w:rFonts w:ascii="Arial" w:hAnsi="Arial" w:cs="Arial"/>
                <w:sz w:val="20"/>
                <w:szCs w:val="20"/>
              </w:rPr>
              <w:t>5,8</w:t>
            </w:r>
            <w:r>
              <w:rPr>
                <w:rFonts w:ascii="Arial" w:hAnsi="Arial" w:cs="Arial"/>
                <w:sz w:val="20"/>
                <w:szCs w:val="20"/>
              </w:rPr>
              <w:t xml:space="preserve"> %</w:t>
            </w:r>
          </w:p>
        </w:tc>
        <w:tc>
          <w:tcPr>
            <w:tcW w:w="1418" w:type="dxa"/>
          </w:tcPr>
          <w:p w:rsidR="004855C1" w:rsidRPr="00350391" w:rsidRDefault="004855C1" w:rsidP="00E44CF5">
            <w:pPr>
              <w:pStyle w:val="Default"/>
              <w:jc w:val="center"/>
              <w:rPr>
                <w:rFonts w:ascii="Arial" w:hAnsi="Arial" w:cs="Arial"/>
                <w:sz w:val="20"/>
                <w:szCs w:val="20"/>
              </w:rPr>
            </w:pPr>
            <w:r w:rsidRPr="00350391">
              <w:rPr>
                <w:rFonts w:ascii="Arial" w:hAnsi="Arial" w:cs="Arial"/>
                <w:sz w:val="20"/>
                <w:szCs w:val="20"/>
              </w:rPr>
              <w:t>12</w:t>
            </w:r>
            <w:r>
              <w:rPr>
                <w:rFonts w:ascii="Arial" w:hAnsi="Arial" w:cs="Arial"/>
                <w:sz w:val="20"/>
                <w:szCs w:val="20"/>
              </w:rPr>
              <w:t xml:space="preserve"> % </w:t>
            </w:r>
          </w:p>
        </w:tc>
        <w:tc>
          <w:tcPr>
            <w:tcW w:w="1701" w:type="dxa"/>
          </w:tcPr>
          <w:p w:rsidR="004855C1" w:rsidRPr="00350391" w:rsidRDefault="004855C1" w:rsidP="00E44CF5">
            <w:pPr>
              <w:pStyle w:val="Default"/>
              <w:jc w:val="center"/>
              <w:rPr>
                <w:rFonts w:ascii="Arial" w:hAnsi="Arial" w:cs="Arial"/>
                <w:sz w:val="20"/>
                <w:szCs w:val="20"/>
              </w:rPr>
            </w:pPr>
            <w:r w:rsidRPr="00350391">
              <w:rPr>
                <w:rFonts w:ascii="Arial" w:hAnsi="Arial" w:cs="Arial"/>
                <w:sz w:val="20"/>
                <w:szCs w:val="20"/>
              </w:rPr>
              <w:t>2</w:t>
            </w:r>
            <w:r>
              <w:rPr>
                <w:rFonts w:ascii="Arial" w:hAnsi="Arial" w:cs="Arial"/>
                <w:sz w:val="20"/>
                <w:szCs w:val="20"/>
              </w:rPr>
              <w:t xml:space="preserve"> %</w:t>
            </w:r>
          </w:p>
        </w:tc>
      </w:tr>
    </w:tbl>
    <w:p w:rsidR="008F6B49" w:rsidRPr="00350391" w:rsidRDefault="008F6B49" w:rsidP="00E44CF5">
      <w:pPr>
        <w:pStyle w:val="Default"/>
        <w:rPr>
          <w:rFonts w:ascii="Arial" w:hAnsi="Arial" w:cs="Arial"/>
          <w:sz w:val="20"/>
          <w:szCs w:val="20"/>
        </w:rPr>
      </w:pP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559"/>
        <w:gridCol w:w="1418"/>
        <w:gridCol w:w="1701"/>
      </w:tblGrid>
      <w:tr w:rsidR="004855C1" w:rsidRPr="00350391" w:rsidTr="001A7326">
        <w:tc>
          <w:tcPr>
            <w:tcW w:w="2518" w:type="dxa"/>
          </w:tcPr>
          <w:p w:rsidR="004855C1" w:rsidRPr="00350391" w:rsidRDefault="00A73D0C" w:rsidP="00E44CF5">
            <w:pPr>
              <w:pStyle w:val="Default"/>
              <w:rPr>
                <w:rFonts w:ascii="Arial" w:hAnsi="Arial" w:cs="Arial"/>
                <w:sz w:val="20"/>
                <w:szCs w:val="20"/>
              </w:rPr>
            </w:pPr>
            <w:r w:rsidRPr="00A73D0C">
              <w:rPr>
                <w:rFonts w:ascii="Arial" w:hAnsi="Arial" w:cs="Arial"/>
                <w:sz w:val="20"/>
                <w:szCs w:val="20"/>
              </w:rPr>
              <w:t>Percentage</w:t>
            </w:r>
            <w:r w:rsidR="004855C1" w:rsidRPr="006D0297">
              <w:rPr>
                <w:rFonts w:ascii="Arial" w:hAnsi="Arial" w:cs="Arial"/>
                <w:sz w:val="20"/>
                <w:szCs w:val="20"/>
                <w:u w:val="single"/>
              </w:rPr>
              <w:t xml:space="preserve"> </w:t>
            </w:r>
            <w:r w:rsidR="004855C1" w:rsidRPr="00350391">
              <w:rPr>
                <w:rFonts w:ascii="Arial" w:hAnsi="Arial" w:cs="Arial"/>
                <w:sz w:val="20"/>
                <w:szCs w:val="20"/>
              </w:rPr>
              <w:t xml:space="preserve">inwoners dat zich </w:t>
            </w:r>
            <w:r w:rsidR="004855C1" w:rsidRPr="00350391">
              <w:rPr>
                <w:rFonts w:ascii="Arial" w:hAnsi="Arial" w:cs="Arial"/>
                <w:b/>
                <w:sz w:val="20"/>
                <w:szCs w:val="20"/>
              </w:rPr>
              <w:t>’s avonds</w:t>
            </w:r>
            <w:r w:rsidR="004855C1" w:rsidRPr="00350391">
              <w:rPr>
                <w:rFonts w:ascii="Arial" w:hAnsi="Arial" w:cs="Arial"/>
                <w:sz w:val="20"/>
                <w:szCs w:val="20"/>
              </w:rPr>
              <w:t xml:space="preserve"> in de buurt vaak onveilig voelt.</w:t>
            </w:r>
          </w:p>
        </w:tc>
        <w:tc>
          <w:tcPr>
            <w:tcW w:w="1559" w:type="dxa"/>
          </w:tcPr>
          <w:p w:rsidR="004855C1" w:rsidRPr="00350391" w:rsidRDefault="004855C1" w:rsidP="00E44CF5">
            <w:pPr>
              <w:pStyle w:val="Default"/>
              <w:jc w:val="center"/>
              <w:rPr>
                <w:rFonts w:ascii="Arial" w:hAnsi="Arial" w:cs="Arial"/>
                <w:sz w:val="20"/>
                <w:szCs w:val="20"/>
              </w:rPr>
            </w:pPr>
            <w:r w:rsidRPr="00350391">
              <w:rPr>
                <w:rFonts w:ascii="Arial" w:hAnsi="Arial" w:cs="Arial"/>
                <w:sz w:val="20"/>
                <w:szCs w:val="20"/>
              </w:rPr>
              <w:t>Score Diemen 2011 in benchmark</w:t>
            </w:r>
          </w:p>
        </w:tc>
        <w:tc>
          <w:tcPr>
            <w:tcW w:w="1418" w:type="dxa"/>
          </w:tcPr>
          <w:p w:rsidR="004855C1" w:rsidRPr="00350391" w:rsidRDefault="004855C1" w:rsidP="00E44CF5">
            <w:pPr>
              <w:pStyle w:val="Default"/>
              <w:jc w:val="center"/>
              <w:rPr>
                <w:rFonts w:ascii="Arial" w:hAnsi="Arial" w:cs="Arial"/>
                <w:sz w:val="20"/>
                <w:szCs w:val="20"/>
              </w:rPr>
            </w:pPr>
            <w:r w:rsidRPr="00350391">
              <w:rPr>
                <w:rFonts w:ascii="Arial" w:hAnsi="Arial" w:cs="Arial"/>
                <w:sz w:val="20"/>
                <w:szCs w:val="20"/>
              </w:rPr>
              <w:t>Score Diemen 2013 in benchmark</w:t>
            </w:r>
          </w:p>
        </w:tc>
        <w:tc>
          <w:tcPr>
            <w:tcW w:w="1701" w:type="dxa"/>
          </w:tcPr>
          <w:p w:rsidR="004855C1" w:rsidRPr="00350391" w:rsidRDefault="002E34F7" w:rsidP="00E44CF5">
            <w:pPr>
              <w:pStyle w:val="Default"/>
              <w:jc w:val="center"/>
              <w:rPr>
                <w:rFonts w:ascii="Arial" w:hAnsi="Arial" w:cs="Arial"/>
                <w:sz w:val="20"/>
                <w:szCs w:val="20"/>
              </w:rPr>
            </w:pPr>
            <w:r>
              <w:rPr>
                <w:rFonts w:ascii="Arial" w:hAnsi="Arial" w:cs="Arial"/>
                <w:sz w:val="20"/>
                <w:szCs w:val="20"/>
              </w:rPr>
              <w:t>D</w:t>
            </w:r>
            <w:r w:rsidR="004855C1" w:rsidRPr="00350391">
              <w:rPr>
                <w:rFonts w:ascii="Arial" w:hAnsi="Arial" w:cs="Arial"/>
                <w:sz w:val="20"/>
                <w:szCs w:val="20"/>
              </w:rPr>
              <w:t>oelstelling 2014</w:t>
            </w:r>
          </w:p>
        </w:tc>
      </w:tr>
      <w:tr w:rsidR="004855C1" w:rsidRPr="00350391" w:rsidTr="001A7326">
        <w:tc>
          <w:tcPr>
            <w:tcW w:w="2518" w:type="dxa"/>
          </w:tcPr>
          <w:p w:rsidR="004855C1" w:rsidRPr="00350391" w:rsidRDefault="004855C1" w:rsidP="00E44CF5">
            <w:pPr>
              <w:pStyle w:val="Default"/>
              <w:rPr>
                <w:rFonts w:ascii="Arial" w:hAnsi="Arial" w:cs="Arial"/>
                <w:sz w:val="20"/>
                <w:szCs w:val="20"/>
              </w:rPr>
            </w:pPr>
          </w:p>
        </w:tc>
        <w:tc>
          <w:tcPr>
            <w:tcW w:w="1559" w:type="dxa"/>
          </w:tcPr>
          <w:p w:rsidR="004855C1" w:rsidRPr="00350391" w:rsidRDefault="004855C1" w:rsidP="00E44CF5">
            <w:pPr>
              <w:pStyle w:val="Default"/>
              <w:jc w:val="center"/>
              <w:rPr>
                <w:rFonts w:ascii="Arial" w:hAnsi="Arial" w:cs="Arial"/>
                <w:sz w:val="20"/>
                <w:szCs w:val="20"/>
              </w:rPr>
            </w:pPr>
            <w:r w:rsidRPr="00350391">
              <w:rPr>
                <w:rFonts w:ascii="Arial" w:hAnsi="Arial" w:cs="Arial"/>
                <w:sz w:val="20"/>
                <w:szCs w:val="20"/>
              </w:rPr>
              <w:t>8,1</w:t>
            </w:r>
            <w:r>
              <w:rPr>
                <w:rFonts w:ascii="Arial" w:hAnsi="Arial" w:cs="Arial"/>
                <w:sz w:val="20"/>
                <w:szCs w:val="20"/>
              </w:rPr>
              <w:t xml:space="preserve"> %</w:t>
            </w:r>
          </w:p>
        </w:tc>
        <w:tc>
          <w:tcPr>
            <w:tcW w:w="1418" w:type="dxa"/>
          </w:tcPr>
          <w:p w:rsidR="004855C1" w:rsidRPr="00350391" w:rsidRDefault="004855C1" w:rsidP="00E44CF5">
            <w:pPr>
              <w:pStyle w:val="Default"/>
              <w:jc w:val="center"/>
              <w:rPr>
                <w:rFonts w:ascii="Arial" w:hAnsi="Arial" w:cs="Arial"/>
                <w:sz w:val="20"/>
                <w:szCs w:val="20"/>
              </w:rPr>
            </w:pPr>
            <w:r w:rsidRPr="00350391">
              <w:rPr>
                <w:rFonts w:ascii="Arial" w:hAnsi="Arial" w:cs="Arial"/>
                <w:sz w:val="20"/>
                <w:szCs w:val="20"/>
              </w:rPr>
              <w:t>9</w:t>
            </w:r>
            <w:r>
              <w:rPr>
                <w:rFonts w:ascii="Arial" w:hAnsi="Arial" w:cs="Arial"/>
                <w:sz w:val="20"/>
                <w:szCs w:val="20"/>
              </w:rPr>
              <w:t xml:space="preserve"> %</w:t>
            </w:r>
          </w:p>
        </w:tc>
        <w:tc>
          <w:tcPr>
            <w:tcW w:w="1701" w:type="dxa"/>
          </w:tcPr>
          <w:p w:rsidR="004855C1" w:rsidRPr="00350391" w:rsidRDefault="004855C1" w:rsidP="00E44CF5">
            <w:pPr>
              <w:pStyle w:val="Default"/>
              <w:jc w:val="center"/>
              <w:rPr>
                <w:rFonts w:ascii="Arial" w:hAnsi="Arial" w:cs="Arial"/>
                <w:sz w:val="20"/>
                <w:szCs w:val="20"/>
              </w:rPr>
            </w:pPr>
            <w:r w:rsidRPr="00350391">
              <w:rPr>
                <w:rFonts w:ascii="Arial" w:hAnsi="Arial" w:cs="Arial"/>
                <w:sz w:val="20"/>
                <w:szCs w:val="20"/>
              </w:rPr>
              <w:t>4</w:t>
            </w:r>
            <w:r>
              <w:rPr>
                <w:rFonts w:ascii="Arial" w:hAnsi="Arial" w:cs="Arial"/>
                <w:sz w:val="20"/>
                <w:szCs w:val="20"/>
              </w:rPr>
              <w:t xml:space="preserve"> %</w:t>
            </w:r>
          </w:p>
        </w:tc>
      </w:tr>
    </w:tbl>
    <w:p w:rsidR="008F6B49" w:rsidRPr="00350391" w:rsidRDefault="008F6B49" w:rsidP="00E44CF5">
      <w:pPr>
        <w:pStyle w:val="Default"/>
        <w:rPr>
          <w:rFonts w:ascii="Arial" w:hAnsi="Arial" w:cs="Arial"/>
          <w:sz w:val="20"/>
          <w:szCs w:val="20"/>
        </w:rPr>
      </w:pPr>
    </w:p>
    <w:p w:rsidR="008F6B49" w:rsidRPr="00350391" w:rsidRDefault="008F6B49" w:rsidP="00E44CF5">
      <w:pPr>
        <w:pStyle w:val="Default"/>
        <w:rPr>
          <w:rFonts w:ascii="Arial" w:hAnsi="Arial" w:cs="Arial"/>
          <w:sz w:val="20"/>
          <w:szCs w:val="20"/>
        </w:rPr>
      </w:pPr>
      <w:r w:rsidRPr="00350391">
        <w:rPr>
          <w:rFonts w:ascii="Arial" w:hAnsi="Arial" w:cs="Arial"/>
          <w:sz w:val="20"/>
          <w:szCs w:val="20"/>
        </w:rPr>
        <w:lastRenderedPageBreak/>
        <w:t xml:space="preserve">De scores van Diemen in de benchmark passen niet bij het beeld </w:t>
      </w:r>
      <w:r w:rsidR="006D0297">
        <w:rPr>
          <w:rFonts w:ascii="Arial" w:hAnsi="Arial" w:cs="Arial"/>
          <w:sz w:val="20"/>
          <w:szCs w:val="20"/>
        </w:rPr>
        <w:t>van</w:t>
      </w:r>
      <w:r w:rsidRPr="00350391">
        <w:rPr>
          <w:rFonts w:ascii="Arial" w:hAnsi="Arial" w:cs="Arial"/>
          <w:sz w:val="20"/>
          <w:szCs w:val="20"/>
        </w:rPr>
        <w:t xml:space="preserve"> de ontwikkeling van de cijfers in de subjectieve veiligheidsindex in de jaren 2009 t/m 2013 van Diemen e</w:t>
      </w:r>
      <w:r w:rsidR="00AC78C7">
        <w:rPr>
          <w:rFonts w:ascii="Arial" w:hAnsi="Arial" w:cs="Arial"/>
          <w:sz w:val="20"/>
          <w:szCs w:val="20"/>
        </w:rPr>
        <w:t xml:space="preserve">n van de regio. Een verklaring </w:t>
      </w:r>
      <w:r w:rsidRPr="00350391">
        <w:rPr>
          <w:rFonts w:ascii="Arial" w:hAnsi="Arial" w:cs="Arial"/>
          <w:sz w:val="20"/>
          <w:szCs w:val="20"/>
        </w:rPr>
        <w:t xml:space="preserve">voor het verschil kan liggen in de gehanteerde onderzoekssystematiek van de benchmark en dat van de subjectieve index. </w:t>
      </w:r>
    </w:p>
    <w:p w:rsidR="008F6B49" w:rsidRPr="00350391" w:rsidRDefault="008F6B49" w:rsidP="00E44CF5">
      <w:pPr>
        <w:pStyle w:val="Default"/>
        <w:rPr>
          <w:rFonts w:ascii="Arial" w:hAnsi="Arial" w:cs="Arial"/>
          <w:sz w:val="20"/>
          <w:szCs w:val="20"/>
        </w:rPr>
      </w:pPr>
    </w:p>
    <w:p w:rsidR="0051782B" w:rsidRPr="00350391" w:rsidRDefault="00CF35FF" w:rsidP="00E44CF5">
      <w:pPr>
        <w:pStyle w:val="Default"/>
        <w:rPr>
          <w:rFonts w:ascii="Arial" w:hAnsi="Arial" w:cs="Arial"/>
          <w:b/>
          <w:sz w:val="20"/>
          <w:szCs w:val="20"/>
        </w:rPr>
      </w:pPr>
      <w:r w:rsidRPr="00350391">
        <w:rPr>
          <w:rFonts w:ascii="Arial" w:hAnsi="Arial" w:cs="Arial"/>
          <w:b/>
          <w:sz w:val="20"/>
          <w:szCs w:val="20"/>
        </w:rPr>
        <w:t xml:space="preserve">3.1.3 </w:t>
      </w:r>
      <w:r w:rsidR="0051782B" w:rsidRPr="00350391">
        <w:rPr>
          <w:rFonts w:ascii="Arial" w:hAnsi="Arial" w:cs="Arial"/>
          <w:b/>
          <w:sz w:val="20"/>
          <w:szCs w:val="20"/>
        </w:rPr>
        <w:t>Overige relevante cijfers en ontwikkelingen</w:t>
      </w:r>
    </w:p>
    <w:p w:rsidR="00675BD1" w:rsidRDefault="00675BD1" w:rsidP="00E44CF5">
      <w:pPr>
        <w:spacing w:after="0" w:line="240" w:lineRule="auto"/>
        <w:rPr>
          <w:rFonts w:ascii="Arial" w:hAnsi="Arial" w:cs="Arial"/>
          <w:iCs/>
          <w:sz w:val="20"/>
          <w:szCs w:val="20"/>
        </w:rPr>
      </w:pPr>
      <w:r w:rsidRPr="00350391">
        <w:rPr>
          <w:rFonts w:ascii="Arial" w:hAnsi="Arial" w:cs="Arial"/>
          <w:iCs/>
          <w:sz w:val="20"/>
          <w:szCs w:val="20"/>
        </w:rPr>
        <w:t xml:space="preserve">Toename autocriminaliteit en diefstal fietsen. </w:t>
      </w:r>
      <w:r w:rsidR="00CF35FF" w:rsidRPr="00350391">
        <w:rPr>
          <w:rFonts w:ascii="Arial" w:hAnsi="Arial" w:cs="Arial"/>
          <w:iCs/>
          <w:sz w:val="20"/>
          <w:szCs w:val="20"/>
        </w:rPr>
        <w:t xml:space="preserve">Deze zijn niet benoemd als </w:t>
      </w:r>
      <w:r w:rsidRPr="00350391">
        <w:rPr>
          <w:rFonts w:ascii="Arial" w:hAnsi="Arial" w:cs="Arial"/>
          <w:iCs/>
          <w:sz w:val="20"/>
          <w:szCs w:val="20"/>
        </w:rPr>
        <w:t xml:space="preserve"> prioriteit. </w:t>
      </w:r>
      <w:r w:rsidR="00CF35FF" w:rsidRPr="00350391">
        <w:rPr>
          <w:rFonts w:ascii="Arial" w:hAnsi="Arial" w:cs="Arial"/>
          <w:iCs/>
          <w:sz w:val="20"/>
          <w:szCs w:val="20"/>
        </w:rPr>
        <w:t xml:space="preserve">De ontwikkeling zal wel gevolgd worden maar voorlopig ligt hier de aanpak meer in de samenwerking van de Nationale politie en de </w:t>
      </w:r>
      <w:r w:rsidR="00D0730F">
        <w:rPr>
          <w:rFonts w:ascii="Arial" w:hAnsi="Arial" w:cs="Arial"/>
          <w:iCs/>
          <w:sz w:val="20"/>
          <w:szCs w:val="20"/>
        </w:rPr>
        <w:t>v</w:t>
      </w:r>
      <w:r w:rsidR="00CF35FF" w:rsidRPr="00350391">
        <w:rPr>
          <w:rFonts w:ascii="Arial" w:hAnsi="Arial" w:cs="Arial"/>
          <w:iCs/>
          <w:sz w:val="20"/>
          <w:szCs w:val="20"/>
        </w:rPr>
        <w:t xml:space="preserve">erzekeringsmaatschappijen in de Stichting </w:t>
      </w:r>
      <w:r w:rsidR="008F6B49" w:rsidRPr="00350391">
        <w:rPr>
          <w:rFonts w:ascii="Arial" w:hAnsi="Arial" w:cs="Arial"/>
          <w:iCs/>
          <w:sz w:val="20"/>
          <w:szCs w:val="20"/>
        </w:rPr>
        <w:t xml:space="preserve">aanpak </w:t>
      </w:r>
      <w:r w:rsidR="00CF35FF" w:rsidRPr="00350391">
        <w:rPr>
          <w:rFonts w:ascii="Arial" w:hAnsi="Arial" w:cs="Arial"/>
          <w:iCs/>
          <w:sz w:val="20"/>
          <w:szCs w:val="20"/>
        </w:rPr>
        <w:t>voertuigcriminaliteit.</w:t>
      </w:r>
    </w:p>
    <w:p w:rsidR="004855C1" w:rsidRPr="00350391" w:rsidRDefault="004855C1" w:rsidP="00E44CF5">
      <w:pPr>
        <w:spacing w:after="0" w:line="240" w:lineRule="auto"/>
        <w:rPr>
          <w:rFonts w:ascii="Arial" w:hAnsi="Arial" w:cs="Arial"/>
          <w:iCs/>
          <w:sz w:val="20"/>
          <w:szCs w:val="20"/>
        </w:rPr>
      </w:pPr>
      <w:r>
        <w:rPr>
          <w:rFonts w:ascii="Arial" w:hAnsi="Arial" w:cs="Arial"/>
          <w:iCs/>
          <w:sz w:val="20"/>
          <w:szCs w:val="20"/>
        </w:rPr>
        <w:t xml:space="preserve">We zien enerzijds een kleine toename van de incidenten huiselijk geweld over de afgelopen jaren van 148 in 2009 tot 161 in 2013. Het aantal aangiften huiselijk geweld daalt echter van 54 in 2009 tot 42 </w:t>
      </w:r>
      <w:r w:rsidR="00503D96">
        <w:rPr>
          <w:rFonts w:ascii="Arial" w:hAnsi="Arial" w:cs="Arial"/>
          <w:iCs/>
          <w:sz w:val="20"/>
          <w:szCs w:val="20"/>
        </w:rPr>
        <w:t>in 2013.</w:t>
      </w:r>
      <w:r>
        <w:rPr>
          <w:rFonts w:ascii="Arial" w:hAnsi="Arial" w:cs="Arial"/>
          <w:iCs/>
          <w:sz w:val="20"/>
          <w:szCs w:val="20"/>
        </w:rPr>
        <w:t xml:space="preserve"> </w:t>
      </w:r>
    </w:p>
    <w:p w:rsidR="004C1013" w:rsidRPr="00350391" w:rsidRDefault="00C50527" w:rsidP="00E44CF5">
      <w:pPr>
        <w:pStyle w:val="Default"/>
        <w:rPr>
          <w:rFonts w:ascii="Arial" w:hAnsi="Arial" w:cs="Arial"/>
          <w:color w:val="auto"/>
          <w:sz w:val="20"/>
          <w:szCs w:val="20"/>
        </w:rPr>
      </w:pPr>
      <w:r w:rsidRPr="00350391">
        <w:rPr>
          <w:rFonts w:ascii="Arial" w:hAnsi="Arial" w:cs="Arial"/>
          <w:color w:val="auto"/>
          <w:sz w:val="20"/>
          <w:szCs w:val="20"/>
        </w:rPr>
        <w:t xml:space="preserve">Het veiligheidsbeleid kent daarnaast nog een aantal permanente speerpunten. Hieronder </w:t>
      </w:r>
      <w:r w:rsidR="00D0730F">
        <w:rPr>
          <w:rFonts w:ascii="Arial" w:hAnsi="Arial" w:cs="Arial"/>
          <w:color w:val="auto"/>
          <w:sz w:val="20"/>
          <w:szCs w:val="20"/>
        </w:rPr>
        <w:t xml:space="preserve">rapporteren we </w:t>
      </w:r>
      <w:r w:rsidRPr="00350391">
        <w:rPr>
          <w:rFonts w:ascii="Arial" w:hAnsi="Arial" w:cs="Arial"/>
          <w:color w:val="auto"/>
          <w:sz w:val="20"/>
          <w:szCs w:val="20"/>
        </w:rPr>
        <w:t>kort  over de uitvoering in 2011 t</w:t>
      </w:r>
      <w:r w:rsidR="00606C8F">
        <w:rPr>
          <w:rFonts w:ascii="Arial" w:hAnsi="Arial" w:cs="Arial"/>
          <w:color w:val="auto"/>
          <w:sz w:val="20"/>
          <w:szCs w:val="20"/>
        </w:rPr>
        <w:t>/</w:t>
      </w:r>
      <w:r w:rsidRPr="00350391">
        <w:rPr>
          <w:rFonts w:ascii="Arial" w:hAnsi="Arial" w:cs="Arial"/>
          <w:color w:val="auto"/>
          <w:sz w:val="20"/>
          <w:szCs w:val="20"/>
        </w:rPr>
        <w:t>m 2014.</w:t>
      </w:r>
    </w:p>
    <w:p w:rsidR="00C50527" w:rsidRPr="00350391" w:rsidRDefault="00C50527" w:rsidP="00E44CF5">
      <w:pPr>
        <w:pStyle w:val="Default"/>
        <w:rPr>
          <w:rFonts w:ascii="Arial" w:hAnsi="Arial" w:cs="Arial"/>
          <w:color w:val="auto"/>
          <w:sz w:val="20"/>
          <w:szCs w:val="20"/>
        </w:rPr>
      </w:pPr>
    </w:p>
    <w:p w:rsidR="003B26EE" w:rsidRPr="00350391" w:rsidRDefault="003B26EE" w:rsidP="00E44CF5">
      <w:pPr>
        <w:pStyle w:val="Default"/>
        <w:rPr>
          <w:rFonts w:ascii="Arial" w:hAnsi="Arial" w:cs="Arial"/>
          <w:iCs/>
          <w:color w:val="auto"/>
          <w:sz w:val="20"/>
          <w:szCs w:val="20"/>
        </w:rPr>
      </w:pPr>
      <w:r w:rsidRPr="00350391">
        <w:rPr>
          <w:rFonts w:ascii="Arial" w:hAnsi="Arial" w:cs="Arial"/>
          <w:color w:val="auto"/>
          <w:sz w:val="20"/>
          <w:szCs w:val="20"/>
        </w:rPr>
        <w:t xml:space="preserve">Op het gebied van crisisbeheersing en brandveiligheid kent de gemeente weinig beleidsvrijheid. De doelstelling van beide speerpunten is: </w:t>
      </w:r>
      <w:r w:rsidR="002E34F7">
        <w:rPr>
          <w:rFonts w:ascii="Arial" w:hAnsi="Arial" w:cs="Arial"/>
          <w:iCs/>
          <w:color w:val="auto"/>
          <w:sz w:val="20"/>
          <w:szCs w:val="20"/>
        </w:rPr>
        <w:t>b</w:t>
      </w:r>
      <w:r w:rsidRPr="00350391">
        <w:rPr>
          <w:rFonts w:ascii="Arial" w:hAnsi="Arial" w:cs="Arial"/>
          <w:iCs/>
          <w:color w:val="auto"/>
          <w:sz w:val="20"/>
          <w:szCs w:val="20"/>
        </w:rPr>
        <w:t>lijven voldoen aan de wettelijk gestelde eisen en normen</w:t>
      </w:r>
      <w:r w:rsidR="006A39B4" w:rsidRPr="00350391">
        <w:rPr>
          <w:rFonts w:ascii="Arial" w:hAnsi="Arial" w:cs="Arial"/>
          <w:iCs/>
          <w:color w:val="auto"/>
          <w:sz w:val="20"/>
          <w:szCs w:val="20"/>
        </w:rPr>
        <w:t xml:space="preserve"> en de burger meer bewust te ma</w:t>
      </w:r>
      <w:r w:rsidRPr="00350391">
        <w:rPr>
          <w:rFonts w:ascii="Arial" w:hAnsi="Arial" w:cs="Arial"/>
          <w:iCs/>
          <w:color w:val="auto"/>
          <w:sz w:val="20"/>
          <w:szCs w:val="20"/>
        </w:rPr>
        <w:t xml:space="preserve">ken van de eigen taak / verantwoordelijkheid </w:t>
      </w:r>
      <w:r w:rsidR="00606C8F">
        <w:rPr>
          <w:rFonts w:ascii="Arial" w:hAnsi="Arial" w:cs="Arial"/>
          <w:iCs/>
          <w:color w:val="auto"/>
          <w:sz w:val="20"/>
          <w:szCs w:val="20"/>
        </w:rPr>
        <w:t>(zelfredzaamheid).</w:t>
      </w:r>
    </w:p>
    <w:p w:rsidR="003B26EE" w:rsidRPr="00350391" w:rsidRDefault="003B26EE" w:rsidP="00E44CF5">
      <w:pPr>
        <w:pStyle w:val="Default"/>
        <w:rPr>
          <w:rFonts w:ascii="Arial" w:hAnsi="Arial" w:cs="Arial"/>
          <w:color w:val="auto"/>
          <w:sz w:val="20"/>
          <w:szCs w:val="20"/>
        </w:rPr>
      </w:pPr>
    </w:p>
    <w:p w:rsidR="000767E0" w:rsidRDefault="00A73D0C" w:rsidP="00E44CF5">
      <w:pPr>
        <w:pStyle w:val="Default"/>
        <w:numPr>
          <w:ilvl w:val="0"/>
          <w:numId w:val="30"/>
        </w:numPr>
        <w:rPr>
          <w:rFonts w:ascii="Arial" w:hAnsi="Arial" w:cs="Arial"/>
          <w:color w:val="auto"/>
          <w:sz w:val="20"/>
          <w:szCs w:val="20"/>
        </w:rPr>
      </w:pPr>
      <w:r w:rsidRPr="00A73D0C">
        <w:rPr>
          <w:rFonts w:ascii="Arial" w:hAnsi="Arial" w:cs="Arial"/>
          <w:color w:val="auto"/>
          <w:sz w:val="20"/>
          <w:szCs w:val="20"/>
        </w:rPr>
        <w:t>Brandveiligheid</w:t>
      </w:r>
    </w:p>
    <w:p w:rsidR="003B26EE" w:rsidRPr="00350391" w:rsidRDefault="003B26EE" w:rsidP="00E44CF5">
      <w:pPr>
        <w:pStyle w:val="Default"/>
        <w:rPr>
          <w:rFonts w:ascii="Arial" w:hAnsi="Arial" w:cs="Arial"/>
          <w:color w:val="auto"/>
          <w:sz w:val="20"/>
          <w:szCs w:val="20"/>
        </w:rPr>
      </w:pPr>
      <w:r w:rsidRPr="00350391">
        <w:rPr>
          <w:rFonts w:ascii="Arial" w:hAnsi="Arial" w:cs="Arial"/>
          <w:color w:val="auto"/>
          <w:sz w:val="20"/>
          <w:szCs w:val="20"/>
        </w:rPr>
        <w:t xml:space="preserve">De brandweer heeft, naast de jaarlijkse preventieweken, een traject ingezet op voorkoming van branden en calamiteiten in plaats van repressie, het project “brandveilig leven”. Hierbij worden burgers meer bewust gemaakt van wat men kan doen om de brandrisico’s te beperken of zichzelf en anderen in veiligheid te brengen. In samenwerking met de brandweer </w:t>
      </w:r>
      <w:r w:rsidR="00D0730F">
        <w:rPr>
          <w:rFonts w:ascii="Arial" w:hAnsi="Arial" w:cs="Arial"/>
          <w:color w:val="auto"/>
          <w:sz w:val="20"/>
          <w:szCs w:val="20"/>
        </w:rPr>
        <w:t xml:space="preserve">zullen we </w:t>
      </w:r>
      <w:r w:rsidRPr="00350391">
        <w:rPr>
          <w:rFonts w:ascii="Arial" w:hAnsi="Arial" w:cs="Arial"/>
          <w:color w:val="auto"/>
          <w:sz w:val="20"/>
          <w:szCs w:val="20"/>
        </w:rPr>
        <w:t xml:space="preserve">dit traject vanaf het najaar 2014 structureel </w:t>
      </w:r>
      <w:r w:rsidR="00D0730F">
        <w:rPr>
          <w:rFonts w:ascii="Arial" w:hAnsi="Arial" w:cs="Arial"/>
          <w:color w:val="auto"/>
          <w:sz w:val="20"/>
          <w:szCs w:val="20"/>
        </w:rPr>
        <w:t>toevoegen aan</w:t>
      </w:r>
      <w:r w:rsidRPr="00350391">
        <w:rPr>
          <w:rFonts w:ascii="Arial" w:hAnsi="Arial" w:cs="Arial"/>
          <w:color w:val="auto"/>
          <w:sz w:val="20"/>
          <w:szCs w:val="20"/>
        </w:rPr>
        <w:t xml:space="preserve"> de activiteiten van de gemeente op het gebied van zelfredzaamheid. </w:t>
      </w:r>
    </w:p>
    <w:p w:rsidR="00594745" w:rsidRPr="00350391" w:rsidRDefault="00594745" w:rsidP="00E44CF5">
      <w:pPr>
        <w:pStyle w:val="Default"/>
        <w:rPr>
          <w:rFonts w:ascii="Arial" w:hAnsi="Arial" w:cs="Arial"/>
          <w:color w:val="auto"/>
          <w:sz w:val="20"/>
          <w:szCs w:val="20"/>
        </w:rPr>
      </w:pPr>
    </w:p>
    <w:p w:rsidR="000767E0" w:rsidRDefault="00A73D0C" w:rsidP="00E44CF5">
      <w:pPr>
        <w:pStyle w:val="Default"/>
        <w:numPr>
          <w:ilvl w:val="0"/>
          <w:numId w:val="30"/>
        </w:numPr>
        <w:rPr>
          <w:rFonts w:ascii="Arial" w:hAnsi="Arial" w:cs="Arial"/>
          <w:color w:val="auto"/>
          <w:sz w:val="20"/>
          <w:szCs w:val="20"/>
        </w:rPr>
      </w:pPr>
      <w:r w:rsidRPr="00A73D0C">
        <w:rPr>
          <w:rFonts w:ascii="Arial" w:hAnsi="Arial" w:cs="Arial"/>
          <w:color w:val="auto"/>
          <w:sz w:val="20"/>
          <w:szCs w:val="20"/>
        </w:rPr>
        <w:t>Crisisbeheersing</w:t>
      </w:r>
    </w:p>
    <w:p w:rsidR="00FC5A67" w:rsidRPr="00350391" w:rsidRDefault="003B26EE" w:rsidP="00E44CF5">
      <w:pPr>
        <w:pStyle w:val="Default"/>
        <w:rPr>
          <w:rFonts w:ascii="Arial" w:hAnsi="Arial" w:cs="Arial"/>
          <w:color w:val="auto"/>
          <w:sz w:val="20"/>
          <w:szCs w:val="20"/>
        </w:rPr>
      </w:pPr>
      <w:r w:rsidRPr="00350391">
        <w:rPr>
          <w:rFonts w:ascii="Arial" w:hAnsi="Arial" w:cs="Arial"/>
          <w:color w:val="auto"/>
          <w:sz w:val="20"/>
          <w:szCs w:val="20"/>
        </w:rPr>
        <w:t>Aan de regionale oefen- en opleidingseisen is voldaan. Per 1 juli 2013  zijn de gemeentelijke processen efficiënter ingericht en is de gemeentelijke crisisbeheersingsstructuur vereenvoudigd.  Als gevolg daarvan is het aantal piketfuncties sterk verminderd.</w:t>
      </w:r>
    </w:p>
    <w:p w:rsidR="003B26EE" w:rsidRPr="00350391" w:rsidRDefault="003B26EE" w:rsidP="00E44CF5">
      <w:pPr>
        <w:pStyle w:val="Default"/>
        <w:rPr>
          <w:rFonts w:ascii="Arial" w:hAnsi="Arial" w:cs="Arial"/>
          <w:color w:val="auto"/>
          <w:sz w:val="20"/>
          <w:szCs w:val="20"/>
        </w:rPr>
      </w:pPr>
    </w:p>
    <w:p w:rsidR="000767E0" w:rsidRDefault="00A73D0C" w:rsidP="00E44CF5">
      <w:pPr>
        <w:pStyle w:val="Lijstalinea"/>
        <w:numPr>
          <w:ilvl w:val="0"/>
          <w:numId w:val="30"/>
        </w:numPr>
        <w:spacing w:after="0" w:line="240" w:lineRule="auto"/>
        <w:rPr>
          <w:rFonts w:ascii="Arial" w:hAnsi="Arial" w:cs="Arial"/>
          <w:sz w:val="20"/>
          <w:szCs w:val="20"/>
        </w:rPr>
      </w:pPr>
      <w:r w:rsidRPr="00A73D0C">
        <w:rPr>
          <w:rFonts w:ascii="Arial" w:hAnsi="Arial" w:cs="Arial"/>
          <w:sz w:val="20"/>
          <w:szCs w:val="20"/>
        </w:rPr>
        <w:t>Inzet Crisisbeheersing (intergemeentelijk piket):</w:t>
      </w:r>
    </w:p>
    <w:p w:rsidR="00EB6D14" w:rsidRPr="00EB6D14" w:rsidRDefault="00EB6D14" w:rsidP="00E44CF5">
      <w:pPr>
        <w:spacing w:after="0" w:line="240" w:lineRule="auto"/>
        <w:rPr>
          <w:rFonts w:ascii="Arial" w:hAnsi="Arial" w:cs="Arial"/>
          <w:sz w:val="20"/>
          <w:szCs w:val="20"/>
        </w:rPr>
      </w:pPr>
      <w:r w:rsidRPr="00EB6D14">
        <w:rPr>
          <w:rFonts w:ascii="Arial" w:hAnsi="Arial" w:cs="Arial"/>
          <w:sz w:val="20"/>
          <w:szCs w:val="20"/>
        </w:rPr>
        <w:t>2012</w:t>
      </w:r>
    </w:p>
    <w:p w:rsidR="00EB6D14" w:rsidRPr="00EB6D14" w:rsidRDefault="00EB6D14" w:rsidP="00E44CF5">
      <w:pPr>
        <w:spacing w:after="0" w:line="240" w:lineRule="auto"/>
        <w:rPr>
          <w:rFonts w:ascii="Arial" w:hAnsi="Arial" w:cs="Arial"/>
          <w:sz w:val="20"/>
          <w:szCs w:val="20"/>
        </w:rPr>
      </w:pPr>
      <w:r w:rsidRPr="00EB6D14">
        <w:rPr>
          <w:rFonts w:ascii="Arial" w:hAnsi="Arial" w:cs="Arial"/>
          <w:sz w:val="20"/>
          <w:szCs w:val="20"/>
        </w:rPr>
        <w:t xml:space="preserve">GRIP 1: brand met Asbest Saturnus Duivendrecht </w:t>
      </w:r>
    </w:p>
    <w:p w:rsidR="00EB6D14" w:rsidRPr="00EB6D14" w:rsidRDefault="00EB6D14" w:rsidP="00E44CF5">
      <w:pPr>
        <w:spacing w:after="0" w:line="240" w:lineRule="auto"/>
        <w:rPr>
          <w:rFonts w:ascii="Arial" w:hAnsi="Arial" w:cs="Arial"/>
          <w:sz w:val="20"/>
          <w:szCs w:val="20"/>
        </w:rPr>
      </w:pPr>
      <w:r w:rsidRPr="00EB6D14">
        <w:rPr>
          <w:rFonts w:ascii="Arial" w:hAnsi="Arial" w:cs="Arial"/>
          <w:sz w:val="20"/>
          <w:szCs w:val="20"/>
        </w:rPr>
        <w:t>2013</w:t>
      </w:r>
    </w:p>
    <w:p w:rsidR="00EB6D14" w:rsidRPr="00EB6D14" w:rsidRDefault="00EB6D14" w:rsidP="00E44CF5">
      <w:pPr>
        <w:spacing w:after="0" w:line="240" w:lineRule="auto"/>
        <w:rPr>
          <w:rFonts w:ascii="Arial" w:hAnsi="Arial" w:cs="Arial"/>
          <w:sz w:val="20"/>
          <w:szCs w:val="20"/>
        </w:rPr>
      </w:pPr>
      <w:r w:rsidRPr="00EB6D14">
        <w:rPr>
          <w:rFonts w:ascii="Arial" w:hAnsi="Arial" w:cs="Arial"/>
          <w:sz w:val="20"/>
          <w:szCs w:val="20"/>
        </w:rPr>
        <w:t>GRIP 1: Propaantank Spaklerweg</w:t>
      </w:r>
    </w:p>
    <w:p w:rsidR="00EB6D14" w:rsidRPr="00EB6D14" w:rsidRDefault="00EB6D14" w:rsidP="00E44CF5">
      <w:pPr>
        <w:spacing w:after="0" w:line="240" w:lineRule="auto"/>
        <w:rPr>
          <w:rFonts w:ascii="Arial" w:hAnsi="Arial" w:cs="Arial"/>
          <w:sz w:val="20"/>
          <w:szCs w:val="20"/>
        </w:rPr>
      </w:pPr>
      <w:r w:rsidRPr="00EB6D14">
        <w:rPr>
          <w:rFonts w:ascii="Arial" w:hAnsi="Arial" w:cs="Arial"/>
          <w:sz w:val="20"/>
          <w:szCs w:val="20"/>
        </w:rPr>
        <w:t>GRIP 2</w:t>
      </w:r>
      <w:r w:rsidR="00606C8F">
        <w:rPr>
          <w:rFonts w:ascii="Arial" w:hAnsi="Arial" w:cs="Arial"/>
          <w:sz w:val="20"/>
          <w:szCs w:val="20"/>
        </w:rPr>
        <w:t>:</w:t>
      </w:r>
      <w:r w:rsidRPr="00EB6D14">
        <w:rPr>
          <w:rFonts w:ascii="Arial" w:hAnsi="Arial" w:cs="Arial"/>
          <w:sz w:val="20"/>
          <w:szCs w:val="20"/>
        </w:rPr>
        <w:t xml:space="preserve"> (regionaal) stormen op 28/10 en 5/12</w:t>
      </w:r>
    </w:p>
    <w:p w:rsidR="003B7607" w:rsidRPr="00350391" w:rsidRDefault="003B7607" w:rsidP="00E44CF5">
      <w:pPr>
        <w:pStyle w:val="Default"/>
        <w:rPr>
          <w:rFonts w:ascii="Arial" w:hAnsi="Arial" w:cs="Arial"/>
          <w:color w:val="auto"/>
          <w:sz w:val="20"/>
          <w:szCs w:val="20"/>
        </w:rPr>
      </w:pPr>
    </w:p>
    <w:p w:rsidR="000767E0" w:rsidRDefault="00A73D0C" w:rsidP="00E44CF5">
      <w:pPr>
        <w:pStyle w:val="Default"/>
        <w:numPr>
          <w:ilvl w:val="0"/>
          <w:numId w:val="30"/>
        </w:numPr>
        <w:rPr>
          <w:rFonts w:ascii="Arial" w:hAnsi="Arial" w:cs="Arial"/>
          <w:color w:val="auto"/>
          <w:sz w:val="20"/>
          <w:szCs w:val="20"/>
        </w:rPr>
      </w:pPr>
      <w:r w:rsidRPr="00A73D0C">
        <w:rPr>
          <w:rFonts w:ascii="Arial" w:hAnsi="Arial" w:cs="Arial"/>
          <w:color w:val="auto"/>
          <w:sz w:val="20"/>
          <w:szCs w:val="20"/>
        </w:rPr>
        <w:t>Zelfredzaamheid</w:t>
      </w:r>
    </w:p>
    <w:p w:rsidR="003A5586" w:rsidRPr="00350391" w:rsidRDefault="003A5586" w:rsidP="00E44CF5">
      <w:pPr>
        <w:spacing w:after="0" w:line="240" w:lineRule="auto"/>
        <w:rPr>
          <w:rFonts w:ascii="Arial" w:hAnsi="Arial" w:cs="Arial"/>
          <w:sz w:val="20"/>
          <w:szCs w:val="20"/>
        </w:rPr>
      </w:pPr>
      <w:r w:rsidRPr="00350391">
        <w:rPr>
          <w:rFonts w:ascii="Arial" w:hAnsi="Arial" w:cs="Arial"/>
          <w:sz w:val="20"/>
          <w:szCs w:val="20"/>
        </w:rPr>
        <w:t xml:space="preserve">In alle veiligheidsvelden is de inzet van de inwoners en bedrijven een eerste vereiste. </w:t>
      </w:r>
      <w:r w:rsidR="008F6B49" w:rsidRPr="00350391">
        <w:rPr>
          <w:rFonts w:ascii="Arial" w:hAnsi="Arial" w:cs="Arial"/>
          <w:sz w:val="20"/>
          <w:szCs w:val="20"/>
        </w:rPr>
        <w:t xml:space="preserve">Hiertoe </w:t>
      </w:r>
      <w:r w:rsidR="00D0730F">
        <w:rPr>
          <w:rFonts w:ascii="Arial" w:hAnsi="Arial" w:cs="Arial"/>
          <w:sz w:val="20"/>
          <w:szCs w:val="20"/>
        </w:rPr>
        <w:t>hebben we</w:t>
      </w:r>
      <w:r w:rsidR="00D0730F" w:rsidRPr="00350391">
        <w:rPr>
          <w:rFonts w:ascii="Arial" w:hAnsi="Arial" w:cs="Arial"/>
          <w:sz w:val="20"/>
          <w:szCs w:val="20"/>
        </w:rPr>
        <w:t xml:space="preserve"> </w:t>
      </w:r>
      <w:r w:rsidR="008F6B49" w:rsidRPr="00350391">
        <w:rPr>
          <w:rFonts w:ascii="Arial" w:hAnsi="Arial" w:cs="Arial"/>
          <w:sz w:val="20"/>
          <w:szCs w:val="20"/>
        </w:rPr>
        <w:t>in Diemen het project Samen Vei</w:t>
      </w:r>
      <w:r w:rsidR="00606C8F">
        <w:rPr>
          <w:rFonts w:ascii="Arial" w:hAnsi="Arial" w:cs="Arial"/>
          <w:sz w:val="20"/>
          <w:szCs w:val="20"/>
        </w:rPr>
        <w:t>lig opgezet</w:t>
      </w:r>
      <w:r w:rsidR="00D0730F">
        <w:rPr>
          <w:rFonts w:ascii="Arial" w:hAnsi="Arial" w:cs="Arial"/>
          <w:sz w:val="20"/>
          <w:szCs w:val="20"/>
        </w:rPr>
        <w:t>.</w:t>
      </w:r>
      <w:r w:rsidR="00606C8F">
        <w:rPr>
          <w:rFonts w:ascii="Arial" w:hAnsi="Arial" w:cs="Arial"/>
          <w:sz w:val="20"/>
          <w:szCs w:val="20"/>
        </w:rPr>
        <w:t xml:space="preserve"> </w:t>
      </w:r>
      <w:r w:rsidR="00D0730F">
        <w:rPr>
          <w:rFonts w:ascii="Arial" w:hAnsi="Arial" w:cs="Arial"/>
          <w:sz w:val="20"/>
          <w:szCs w:val="20"/>
        </w:rPr>
        <w:t>G</w:t>
      </w:r>
      <w:r w:rsidR="00606C8F">
        <w:rPr>
          <w:rFonts w:ascii="Arial" w:hAnsi="Arial" w:cs="Arial"/>
          <w:sz w:val="20"/>
          <w:szCs w:val="20"/>
        </w:rPr>
        <w:t>emeente</w:t>
      </w:r>
      <w:r w:rsidR="008F6B49" w:rsidRPr="00350391">
        <w:rPr>
          <w:rFonts w:ascii="Arial" w:hAnsi="Arial" w:cs="Arial"/>
          <w:sz w:val="20"/>
          <w:szCs w:val="20"/>
        </w:rPr>
        <w:t xml:space="preserve">, politie en brandweer </w:t>
      </w:r>
      <w:r w:rsidR="00D0730F">
        <w:rPr>
          <w:rFonts w:ascii="Arial" w:hAnsi="Arial" w:cs="Arial"/>
          <w:sz w:val="20"/>
          <w:szCs w:val="20"/>
        </w:rPr>
        <w:t xml:space="preserve">bundelen </w:t>
      </w:r>
      <w:r w:rsidR="008F6B49" w:rsidRPr="00350391">
        <w:rPr>
          <w:rFonts w:ascii="Arial" w:hAnsi="Arial" w:cs="Arial"/>
          <w:sz w:val="20"/>
          <w:szCs w:val="20"/>
        </w:rPr>
        <w:t>hun krachten in de voorlichting over preventie aan inwoners</w:t>
      </w:r>
      <w:r w:rsidRPr="00350391">
        <w:rPr>
          <w:rFonts w:ascii="Arial" w:hAnsi="Arial" w:cs="Arial"/>
          <w:sz w:val="20"/>
          <w:szCs w:val="20"/>
        </w:rPr>
        <w:t>. Als eerste is men zelf aan zet</w:t>
      </w:r>
      <w:r w:rsidR="00D0730F">
        <w:rPr>
          <w:rFonts w:ascii="Arial" w:hAnsi="Arial" w:cs="Arial"/>
          <w:sz w:val="20"/>
          <w:szCs w:val="20"/>
        </w:rPr>
        <w:t>, z</w:t>
      </w:r>
      <w:r w:rsidRPr="00350391">
        <w:rPr>
          <w:rFonts w:ascii="Arial" w:hAnsi="Arial" w:cs="Arial"/>
          <w:sz w:val="20"/>
          <w:szCs w:val="20"/>
        </w:rPr>
        <w:t>owel in het voorkomen van onveilige situaties als bij het ontstaan van een dergelijke situatie. De hulpdiensten die de overheid inzet (brandweer, politie en ambulance)</w:t>
      </w:r>
      <w:r w:rsidR="00D0730F">
        <w:rPr>
          <w:rFonts w:ascii="Arial" w:hAnsi="Arial" w:cs="Arial"/>
          <w:sz w:val="20"/>
          <w:szCs w:val="20"/>
        </w:rPr>
        <w:t>,</w:t>
      </w:r>
      <w:r w:rsidRPr="00350391">
        <w:rPr>
          <w:rFonts w:ascii="Arial" w:hAnsi="Arial" w:cs="Arial"/>
          <w:sz w:val="20"/>
          <w:szCs w:val="20"/>
        </w:rPr>
        <w:t xml:space="preserve"> hebben tijd nodig om hun  hulp te kunnen opstarten. De burger krijgt daarom op alle veiligheidsvelden informatie over het voorkomen van onveiligheid en de eerste handelingsperspectieven als er toch een onveilige situatie ontstaat. Daarbij </w:t>
      </w:r>
      <w:r w:rsidR="00D0730F">
        <w:rPr>
          <w:rFonts w:ascii="Arial" w:hAnsi="Arial" w:cs="Arial"/>
          <w:sz w:val="20"/>
          <w:szCs w:val="20"/>
        </w:rPr>
        <w:t>werkt</w:t>
      </w:r>
      <w:r w:rsidRPr="00350391">
        <w:rPr>
          <w:rFonts w:ascii="Arial" w:hAnsi="Arial" w:cs="Arial"/>
          <w:sz w:val="20"/>
          <w:szCs w:val="20"/>
        </w:rPr>
        <w:t>de gemeente nauw samen met de genoemde hulpdiensten.</w:t>
      </w:r>
    </w:p>
    <w:p w:rsidR="003A5586" w:rsidRPr="00350391" w:rsidRDefault="003A5586" w:rsidP="00E44CF5">
      <w:pPr>
        <w:spacing w:after="0" w:line="240" w:lineRule="auto"/>
        <w:rPr>
          <w:rFonts w:ascii="Arial" w:hAnsi="Arial" w:cs="Arial"/>
          <w:sz w:val="20"/>
          <w:szCs w:val="20"/>
        </w:rPr>
      </w:pPr>
      <w:r w:rsidRPr="00350391">
        <w:rPr>
          <w:rFonts w:ascii="Arial" w:hAnsi="Arial" w:cs="Arial"/>
          <w:sz w:val="20"/>
          <w:szCs w:val="20"/>
        </w:rPr>
        <w:t xml:space="preserve">Ook </w:t>
      </w:r>
      <w:r w:rsidR="00D0730F">
        <w:rPr>
          <w:rFonts w:ascii="Arial" w:hAnsi="Arial" w:cs="Arial"/>
          <w:sz w:val="20"/>
          <w:szCs w:val="20"/>
        </w:rPr>
        <w:t xml:space="preserve">betrekt de gemeente </w:t>
      </w:r>
      <w:r w:rsidRPr="00350391">
        <w:rPr>
          <w:rFonts w:ascii="Arial" w:hAnsi="Arial" w:cs="Arial"/>
          <w:sz w:val="20"/>
          <w:szCs w:val="20"/>
        </w:rPr>
        <w:t>burgers actief bij de voorlichtingsactiviteiten. De gemeente heeft hiertoe een aantal vrijwilligers geworven die onder andere worden ingezet bij preventieactiviteiten op het gebied van woninginbraken en bij veiligheidsmarkten.</w:t>
      </w:r>
    </w:p>
    <w:p w:rsidR="003A5586" w:rsidRDefault="003A5586" w:rsidP="00E44CF5">
      <w:pPr>
        <w:spacing w:after="0" w:line="240" w:lineRule="auto"/>
        <w:rPr>
          <w:rFonts w:ascii="Arial" w:hAnsi="Arial" w:cs="Arial"/>
          <w:sz w:val="20"/>
          <w:szCs w:val="20"/>
        </w:rPr>
      </w:pPr>
      <w:r w:rsidRPr="00350391">
        <w:rPr>
          <w:rFonts w:ascii="Arial" w:hAnsi="Arial" w:cs="Arial"/>
          <w:sz w:val="20"/>
          <w:szCs w:val="20"/>
        </w:rPr>
        <w:t xml:space="preserve">In het project Samen Veilig Diemen </w:t>
      </w:r>
      <w:r w:rsidR="00D0730F">
        <w:rPr>
          <w:rFonts w:ascii="Arial" w:hAnsi="Arial" w:cs="Arial"/>
          <w:sz w:val="20"/>
          <w:szCs w:val="20"/>
        </w:rPr>
        <w:t>zij</w:t>
      </w:r>
      <w:r w:rsidR="00D0730F" w:rsidRPr="00350391">
        <w:rPr>
          <w:rFonts w:ascii="Arial" w:hAnsi="Arial" w:cs="Arial"/>
          <w:sz w:val="20"/>
          <w:szCs w:val="20"/>
        </w:rPr>
        <w:t xml:space="preserve">n </w:t>
      </w:r>
      <w:r w:rsidRPr="00350391">
        <w:rPr>
          <w:rFonts w:ascii="Arial" w:hAnsi="Arial" w:cs="Arial"/>
          <w:sz w:val="20"/>
          <w:szCs w:val="20"/>
        </w:rPr>
        <w:t xml:space="preserve">de voorlichtingactiviteiten samengebracht. Naast de algemene voorlichting voor alle burgers </w:t>
      </w:r>
      <w:r w:rsidR="00D0730F">
        <w:rPr>
          <w:rFonts w:ascii="Arial" w:hAnsi="Arial" w:cs="Arial"/>
          <w:sz w:val="20"/>
          <w:szCs w:val="20"/>
        </w:rPr>
        <w:t>ontwikkelt de gemeente</w:t>
      </w:r>
      <w:r w:rsidRPr="00350391">
        <w:rPr>
          <w:rFonts w:ascii="Arial" w:hAnsi="Arial" w:cs="Arial"/>
          <w:sz w:val="20"/>
          <w:szCs w:val="20"/>
        </w:rPr>
        <w:t xml:space="preserve">r initiatieven om aan verschillende doelgroepen voorlichting te geven. Zo </w:t>
      </w:r>
      <w:r w:rsidR="00D0730F">
        <w:rPr>
          <w:rFonts w:ascii="Arial" w:hAnsi="Arial" w:cs="Arial"/>
          <w:sz w:val="20"/>
          <w:szCs w:val="20"/>
        </w:rPr>
        <w:t>geven we</w:t>
      </w:r>
      <w:r w:rsidRPr="00350391">
        <w:rPr>
          <w:rFonts w:ascii="Arial" w:hAnsi="Arial" w:cs="Arial"/>
          <w:sz w:val="20"/>
          <w:szCs w:val="20"/>
        </w:rPr>
        <w:t xml:space="preserve"> via de scholen voorlichting en </w:t>
      </w:r>
      <w:r w:rsidR="00D0730F">
        <w:rPr>
          <w:rFonts w:ascii="Arial" w:hAnsi="Arial" w:cs="Arial"/>
          <w:sz w:val="20"/>
          <w:szCs w:val="20"/>
        </w:rPr>
        <w:t>zij</w:t>
      </w:r>
      <w:r w:rsidR="00D0730F" w:rsidRPr="00350391">
        <w:rPr>
          <w:rFonts w:ascii="Arial" w:hAnsi="Arial" w:cs="Arial"/>
          <w:sz w:val="20"/>
          <w:szCs w:val="20"/>
        </w:rPr>
        <w:t xml:space="preserve">n </w:t>
      </w:r>
      <w:r w:rsidRPr="00350391">
        <w:rPr>
          <w:rFonts w:ascii="Arial" w:hAnsi="Arial" w:cs="Arial"/>
          <w:sz w:val="20"/>
          <w:szCs w:val="20"/>
        </w:rPr>
        <w:t>er ook specifieke activiteiten gericht op ouderen</w:t>
      </w:r>
      <w:r w:rsidR="00D0730F">
        <w:rPr>
          <w:rFonts w:ascii="Arial" w:hAnsi="Arial" w:cs="Arial"/>
          <w:sz w:val="20"/>
          <w:szCs w:val="20"/>
        </w:rPr>
        <w:t>.</w:t>
      </w:r>
    </w:p>
    <w:p w:rsidR="001A7326" w:rsidRPr="00350391" w:rsidRDefault="001A7326" w:rsidP="00E44CF5">
      <w:pPr>
        <w:spacing w:after="0" w:line="240" w:lineRule="auto"/>
        <w:rPr>
          <w:rFonts w:ascii="Arial" w:hAnsi="Arial" w:cs="Arial"/>
          <w:sz w:val="20"/>
          <w:szCs w:val="20"/>
        </w:rPr>
      </w:pPr>
    </w:p>
    <w:p w:rsidR="000767E0" w:rsidRDefault="00A73D0C" w:rsidP="00E44CF5">
      <w:pPr>
        <w:pStyle w:val="Default"/>
        <w:numPr>
          <w:ilvl w:val="0"/>
          <w:numId w:val="30"/>
        </w:numPr>
        <w:rPr>
          <w:rFonts w:ascii="Arial" w:hAnsi="Arial" w:cs="Arial"/>
          <w:color w:val="auto"/>
          <w:sz w:val="20"/>
          <w:szCs w:val="20"/>
        </w:rPr>
      </w:pPr>
      <w:r w:rsidRPr="00A73D0C">
        <w:rPr>
          <w:rFonts w:ascii="Arial" w:hAnsi="Arial" w:cs="Arial"/>
          <w:color w:val="auto"/>
          <w:sz w:val="20"/>
          <w:szCs w:val="20"/>
        </w:rPr>
        <w:t>Tegengaan georganiseerde criminaliteit</w:t>
      </w:r>
    </w:p>
    <w:p w:rsidR="00F6195F" w:rsidRDefault="00F6195F" w:rsidP="00E44CF5">
      <w:pPr>
        <w:spacing w:after="0" w:line="240" w:lineRule="auto"/>
        <w:rPr>
          <w:rFonts w:ascii="Arial" w:hAnsi="Arial" w:cs="Arial"/>
          <w:sz w:val="20"/>
          <w:szCs w:val="20"/>
        </w:rPr>
      </w:pPr>
      <w:r w:rsidRPr="00350391">
        <w:rPr>
          <w:rFonts w:ascii="Arial" w:hAnsi="Arial" w:cs="Arial"/>
          <w:sz w:val="20"/>
          <w:szCs w:val="20"/>
        </w:rPr>
        <w:t xml:space="preserve">Via integriteitbeoordelingen op grond van de Wet Bibob </w:t>
      </w:r>
      <w:r w:rsidR="00D0730F">
        <w:rPr>
          <w:rFonts w:ascii="Arial" w:hAnsi="Arial" w:cs="Arial"/>
          <w:sz w:val="20"/>
          <w:szCs w:val="20"/>
        </w:rPr>
        <w:t>trachten we</w:t>
      </w:r>
      <w:r w:rsidRPr="00350391">
        <w:rPr>
          <w:rFonts w:ascii="Arial" w:hAnsi="Arial" w:cs="Arial"/>
          <w:sz w:val="20"/>
          <w:szCs w:val="20"/>
        </w:rPr>
        <w:t xml:space="preserve"> te voorkomen dat de gemeente onbewust criminelen faciliteert bij vergunningen Drank-en Horecawet en exploitatievergunningen (horeca, prostitutiebedrijven)</w:t>
      </w:r>
      <w:r w:rsidR="00606C8F">
        <w:rPr>
          <w:rFonts w:ascii="Arial" w:hAnsi="Arial" w:cs="Arial"/>
          <w:sz w:val="20"/>
          <w:szCs w:val="20"/>
        </w:rPr>
        <w:t>.</w:t>
      </w:r>
    </w:p>
    <w:p w:rsidR="001A7326" w:rsidRPr="00350391" w:rsidRDefault="001A7326" w:rsidP="00E44CF5">
      <w:pPr>
        <w:spacing w:after="0" w:line="240" w:lineRule="auto"/>
        <w:rPr>
          <w:rFonts w:ascii="Arial" w:hAnsi="Arial" w:cs="Arial"/>
          <w:sz w:val="20"/>
          <w:szCs w:val="20"/>
        </w:rPr>
      </w:pPr>
    </w:p>
    <w:p w:rsidR="000767E0" w:rsidRDefault="00A73D0C" w:rsidP="00E44CF5">
      <w:pPr>
        <w:pStyle w:val="Default"/>
        <w:numPr>
          <w:ilvl w:val="0"/>
          <w:numId w:val="30"/>
        </w:numPr>
        <w:rPr>
          <w:rFonts w:ascii="Arial" w:hAnsi="Arial" w:cs="Arial"/>
          <w:color w:val="auto"/>
          <w:sz w:val="20"/>
          <w:szCs w:val="20"/>
        </w:rPr>
      </w:pPr>
      <w:r w:rsidRPr="00A73D0C">
        <w:rPr>
          <w:rFonts w:ascii="Arial" w:hAnsi="Arial" w:cs="Arial"/>
          <w:color w:val="auto"/>
          <w:sz w:val="20"/>
          <w:szCs w:val="20"/>
        </w:rPr>
        <w:lastRenderedPageBreak/>
        <w:t>Ongewenste bewoning</w:t>
      </w:r>
    </w:p>
    <w:p w:rsidR="00E07805" w:rsidRPr="00350391" w:rsidRDefault="00E07805" w:rsidP="00E44CF5">
      <w:pPr>
        <w:pStyle w:val="Default"/>
        <w:rPr>
          <w:rFonts w:ascii="Arial" w:hAnsi="Arial" w:cs="Arial"/>
          <w:color w:val="auto"/>
          <w:sz w:val="20"/>
          <w:szCs w:val="20"/>
        </w:rPr>
      </w:pPr>
      <w:r w:rsidRPr="00350391">
        <w:rPr>
          <w:rFonts w:ascii="Arial" w:hAnsi="Arial" w:cs="Arial"/>
          <w:color w:val="auto"/>
          <w:sz w:val="20"/>
          <w:szCs w:val="20"/>
        </w:rPr>
        <w:t>In 2012 is een convenant (Doorzon) afgesloten tussen de politie, belastingdienst, de woningcorporaties en de gemeente om ongewenst woninggebruik te voorkomen. Een van de onderdelen uit dit convenant is het beëindigen van de huurovereenkomst bij het ontdekken van een hennepplantage in een huurwoning.</w:t>
      </w:r>
    </w:p>
    <w:p w:rsidR="00E07805" w:rsidRPr="00350391" w:rsidRDefault="00E07805" w:rsidP="00E44CF5">
      <w:pPr>
        <w:pStyle w:val="Default"/>
        <w:rPr>
          <w:rFonts w:ascii="Arial" w:hAnsi="Arial" w:cs="Arial"/>
          <w:color w:val="auto"/>
          <w:sz w:val="20"/>
          <w:szCs w:val="20"/>
        </w:rPr>
      </w:pPr>
    </w:p>
    <w:p w:rsidR="000767E0" w:rsidRDefault="00A73D0C" w:rsidP="00E44CF5">
      <w:pPr>
        <w:pStyle w:val="Default"/>
        <w:numPr>
          <w:ilvl w:val="0"/>
          <w:numId w:val="30"/>
        </w:numPr>
        <w:rPr>
          <w:rFonts w:ascii="Arial" w:hAnsi="Arial" w:cs="Arial"/>
          <w:color w:val="auto"/>
          <w:sz w:val="20"/>
          <w:szCs w:val="20"/>
        </w:rPr>
      </w:pPr>
      <w:r w:rsidRPr="00A73D0C">
        <w:rPr>
          <w:rFonts w:ascii="Arial" w:hAnsi="Arial" w:cs="Arial"/>
          <w:color w:val="auto"/>
          <w:sz w:val="20"/>
          <w:szCs w:val="20"/>
        </w:rPr>
        <w:t>Openbare orde</w:t>
      </w:r>
    </w:p>
    <w:p w:rsidR="0079692B" w:rsidRPr="00350391" w:rsidRDefault="004B3DDA" w:rsidP="00E44CF5">
      <w:pPr>
        <w:spacing w:after="0" w:line="240" w:lineRule="auto"/>
        <w:rPr>
          <w:rFonts w:ascii="Arial" w:hAnsi="Arial" w:cs="Arial"/>
          <w:sz w:val="20"/>
          <w:szCs w:val="20"/>
        </w:rPr>
      </w:pPr>
      <w:r w:rsidRPr="00350391">
        <w:rPr>
          <w:rFonts w:ascii="Arial" w:hAnsi="Arial" w:cs="Arial"/>
          <w:sz w:val="20"/>
          <w:szCs w:val="20"/>
        </w:rPr>
        <w:t>Onder openbare orde vallen  diverse onderwerpen</w:t>
      </w:r>
      <w:r w:rsidR="00606C8F">
        <w:rPr>
          <w:rFonts w:ascii="Arial" w:hAnsi="Arial" w:cs="Arial"/>
          <w:sz w:val="20"/>
          <w:szCs w:val="20"/>
        </w:rPr>
        <w:t>.</w:t>
      </w:r>
      <w:r w:rsidRPr="00350391">
        <w:rPr>
          <w:rFonts w:ascii="Arial" w:hAnsi="Arial" w:cs="Arial"/>
          <w:sz w:val="20"/>
          <w:szCs w:val="20"/>
        </w:rPr>
        <w:t xml:space="preserve"> </w:t>
      </w:r>
      <w:r w:rsidR="00606C8F">
        <w:rPr>
          <w:rFonts w:ascii="Arial" w:hAnsi="Arial" w:cs="Arial"/>
          <w:sz w:val="20"/>
          <w:szCs w:val="20"/>
        </w:rPr>
        <w:t>D</w:t>
      </w:r>
      <w:r w:rsidRPr="00350391">
        <w:rPr>
          <w:rFonts w:ascii="Arial" w:hAnsi="Arial" w:cs="Arial"/>
          <w:sz w:val="20"/>
          <w:szCs w:val="20"/>
        </w:rPr>
        <w:t>e onderstaande incidenten over de periode 20</w:t>
      </w:r>
      <w:r w:rsidR="006D0297">
        <w:rPr>
          <w:rFonts w:ascii="Arial" w:hAnsi="Arial" w:cs="Arial"/>
          <w:sz w:val="20"/>
          <w:szCs w:val="20"/>
        </w:rPr>
        <w:t>1</w:t>
      </w:r>
      <w:r w:rsidRPr="00350391">
        <w:rPr>
          <w:rFonts w:ascii="Arial" w:hAnsi="Arial" w:cs="Arial"/>
          <w:sz w:val="20"/>
          <w:szCs w:val="20"/>
        </w:rPr>
        <w:t xml:space="preserve">1-2013 </w:t>
      </w:r>
      <w:r w:rsidR="008F6B49" w:rsidRPr="00350391">
        <w:rPr>
          <w:rFonts w:ascii="Arial" w:hAnsi="Arial" w:cs="Arial"/>
          <w:sz w:val="20"/>
          <w:szCs w:val="20"/>
        </w:rPr>
        <w:t>illustreren dit</w:t>
      </w:r>
      <w:r w:rsidRPr="00350391">
        <w:rPr>
          <w:rFonts w:ascii="Arial" w:hAnsi="Arial" w:cs="Arial"/>
          <w:sz w:val="20"/>
          <w:szCs w:val="20"/>
        </w:rPr>
        <w:t xml:space="preserve">. Hierbij gaat het veelal om zaken die acuut moeten worden opgepakt en qua tijd veelal onberekenbaar zijn. Aan aantal zaken </w:t>
      </w:r>
      <w:r w:rsidR="00D0730F">
        <w:rPr>
          <w:rFonts w:ascii="Arial" w:hAnsi="Arial" w:cs="Arial"/>
          <w:sz w:val="20"/>
          <w:szCs w:val="20"/>
        </w:rPr>
        <w:t>is</w:t>
      </w:r>
      <w:r w:rsidRPr="00350391">
        <w:rPr>
          <w:rFonts w:ascii="Arial" w:hAnsi="Arial" w:cs="Arial"/>
          <w:sz w:val="20"/>
          <w:szCs w:val="20"/>
        </w:rPr>
        <w:t>routinematig en kom</w:t>
      </w:r>
      <w:r w:rsidR="00D0730F">
        <w:rPr>
          <w:rFonts w:ascii="Arial" w:hAnsi="Arial" w:cs="Arial"/>
          <w:sz w:val="20"/>
          <w:szCs w:val="20"/>
        </w:rPr>
        <w:t>t</w:t>
      </w:r>
      <w:r w:rsidRPr="00350391">
        <w:rPr>
          <w:rFonts w:ascii="Arial" w:hAnsi="Arial" w:cs="Arial"/>
          <w:sz w:val="20"/>
          <w:szCs w:val="20"/>
        </w:rPr>
        <w:t xml:space="preserve"> geregeld voor</w:t>
      </w:r>
      <w:r w:rsidR="00606C8F">
        <w:rPr>
          <w:rFonts w:ascii="Arial" w:hAnsi="Arial" w:cs="Arial"/>
          <w:sz w:val="20"/>
          <w:szCs w:val="20"/>
        </w:rPr>
        <w:t>. D</w:t>
      </w:r>
      <w:r w:rsidRPr="00350391">
        <w:rPr>
          <w:rFonts w:ascii="Arial" w:hAnsi="Arial" w:cs="Arial"/>
          <w:sz w:val="20"/>
          <w:szCs w:val="20"/>
        </w:rPr>
        <w:t>enk daarbij aan opgelegde huisverboden.  </w:t>
      </w:r>
    </w:p>
    <w:p w:rsidR="005A2928" w:rsidRPr="001A7326" w:rsidRDefault="0079692B" w:rsidP="00E44CF5">
      <w:pPr>
        <w:spacing w:after="0" w:line="240" w:lineRule="auto"/>
        <w:rPr>
          <w:rFonts w:ascii="Arial" w:hAnsi="Arial" w:cs="Arial"/>
          <w:i/>
          <w:sz w:val="20"/>
          <w:szCs w:val="20"/>
        </w:rPr>
      </w:pPr>
      <w:r w:rsidRPr="001A7326">
        <w:rPr>
          <w:rFonts w:ascii="Arial" w:hAnsi="Arial" w:cs="Arial"/>
          <w:i/>
          <w:sz w:val="20"/>
          <w:szCs w:val="20"/>
        </w:rPr>
        <w:t>2011</w:t>
      </w:r>
    </w:p>
    <w:p w:rsidR="005A2928" w:rsidRPr="00EB6D14" w:rsidRDefault="0079692B" w:rsidP="00E44CF5">
      <w:pPr>
        <w:spacing w:after="0" w:line="240" w:lineRule="auto"/>
        <w:rPr>
          <w:rFonts w:ascii="Arial" w:hAnsi="Arial" w:cs="Arial"/>
          <w:sz w:val="20"/>
          <w:szCs w:val="20"/>
        </w:rPr>
      </w:pPr>
      <w:r w:rsidRPr="00EB6D14">
        <w:rPr>
          <w:rFonts w:ascii="Arial" w:hAnsi="Arial" w:cs="Arial"/>
          <w:sz w:val="20"/>
          <w:szCs w:val="20"/>
        </w:rPr>
        <w:t>Bomruiming / schoonmaak van de Weespertrekvaart</w:t>
      </w:r>
    </w:p>
    <w:p w:rsidR="005A2928" w:rsidRPr="00EB6D14" w:rsidRDefault="0079692B" w:rsidP="00E44CF5">
      <w:pPr>
        <w:spacing w:after="0" w:line="240" w:lineRule="auto"/>
        <w:rPr>
          <w:rFonts w:ascii="Arial" w:hAnsi="Arial" w:cs="Arial"/>
          <w:sz w:val="20"/>
          <w:szCs w:val="20"/>
        </w:rPr>
      </w:pPr>
      <w:r w:rsidRPr="00EB6D14">
        <w:rPr>
          <w:rFonts w:ascii="Arial" w:hAnsi="Arial" w:cs="Arial"/>
          <w:sz w:val="20"/>
          <w:szCs w:val="20"/>
        </w:rPr>
        <w:t>Bommenonderzoek verbreding A1</w:t>
      </w:r>
    </w:p>
    <w:p w:rsidR="005A2928" w:rsidRPr="00EB6D14" w:rsidRDefault="0079692B" w:rsidP="00E44CF5">
      <w:pPr>
        <w:spacing w:after="0" w:line="240" w:lineRule="auto"/>
        <w:rPr>
          <w:rFonts w:ascii="Arial" w:hAnsi="Arial" w:cs="Arial"/>
          <w:sz w:val="20"/>
          <w:szCs w:val="20"/>
        </w:rPr>
      </w:pPr>
      <w:r w:rsidRPr="00EB6D14">
        <w:rPr>
          <w:rFonts w:ascii="Arial" w:hAnsi="Arial" w:cs="Arial"/>
          <w:sz w:val="20"/>
          <w:szCs w:val="20"/>
        </w:rPr>
        <w:t>Manege De Andere Wereld (verwaarlozing dieren)</w:t>
      </w:r>
    </w:p>
    <w:p w:rsidR="005A2928" w:rsidRPr="00EB6D14" w:rsidRDefault="0079692B" w:rsidP="00E44CF5">
      <w:pPr>
        <w:spacing w:after="0" w:line="240" w:lineRule="auto"/>
        <w:rPr>
          <w:rFonts w:ascii="Arial" w:hAnsi="Arial" w:cs="Arial"/>
          <w:sz w:val="20"/>
          <w:szCs w:val="20"/>
        </w:rPr>
      </w:pPr>
      <w:r w:rsidRPr="00EB6D14">
        <w:rPr>
          <w:rFonts w:ascii="Arial" w:hAnsi="Arial" w:cs="Arial"/>
          <w:sz w:val="20"/>
          <w:szCs w:val="20"/>
        </w:rPr>
        <w:t>Manege De Eenhoorn (bestuursperikelen)</w:t>
      </w:r>
    </w:p>
    <w:p w:rsidR="005A2928" w:rsidRPr="00EB6D14" w:rsidRDefault="00606C8F" w:rsidP="00E44CF5">
      <w:pPr>
        <w:spacing w:after="0" w:line="240" w:lineRule="auto"/>
        <w:rPr>
          <w:rFonts w:ascii="Arial" w:hAnsi="Arial" w:cs="Arial"/>
          <w:sz w:val="20"/>
          <w:szCs w:val="20"/>
        </w:rPr>
      </w:pPr>
      <w:r>
        <w:rPr>
          <w:rFonts w:ascii="Arial" w:hAnsi="Arial" w:cs="Arial"/>
          <w:sz w:val="20"/>
          <w:szCs w:val="20"/>
        </w:rPr>
        <w:t xml:space="preserve">Discriminatie </w:t>
      </w:r>
      <w:r w:rsidR="0079692B" w:rsidRPr="00EB6D14">
        <w:rPr>
          <w:rFonts w:ascii="Arial" w:hAnsi="Arial" w:cs="Arial"/>
          <w:sz w:val="20"/>
          <w:szCs w:val="20"/>
        </w:rPr>
        <w:t>ge</w:t>
      </w:r>
      <w:r w:rsidR="009778BA" w:rsidRPr="00EB6D14">
        <w:rPr>
          <w:rFonts w:ascii="Arial" w:hAnsi="Arial" w:cs="Arial"/>
          <w:sz w:val="20"/>
          <w:szCs w:val="20"/>
        </w:rPr>
        <w:t>relateerde overlast Kruidenhof</w:t>
      </w:r>
    </w:p>
    <w:p w:rsidR="005A2928" w:rsidRPr="00EB6D14" w:rsidRDefault="0079692B" w:rsidP="00E44CF5">
      <w:pPr>
        <w:spacing w:after="0" w:line="240" w:lineRule="auto"/>
        <w:rPr>
          <w:rFonts w:ascii="Arial" w:hAnsi="Arial" w:cs="Arial"/>
          <w:sz w:val="20"/>
          <w:szCs w:val="20"/>
        </w:rPr>
      </w:pPr>
      <w:r w:rsidRPr="00EB6D14">
        <w:rPr>
          <w:rFonts w:ascii="Arial" w:hAnsi="Arial" w:cs="Arial"/>
          <w:sz w:val="20"/>
          <w:szCs w:val="20"/>
        </w:rPr>
        <w:t>Zedenzaak zwembad</w:t>
      </w:r>
    </w:p>
    <w:p w:rsidR="001A7326" w:rsidRDefault="001A7326" w:rsidP="00E44CF5">
      <w:pPr>
        <w:spacing w:after="0" w:line="240" w:lineRule="auto"/>
        <w:rPr>
          <w:rFonts w:ascii="Arial" w:hAnsi="Arial" w:cs="Arial"/>
          <w:i/>
          <w:sz w:val="20"/>
          <w:szCs w:val="20"/>
        </w:rPr>
      </w:pPr>
    </w:p>
    <w:p w:rsidR="005A2928" w:rsidRPr="001A7326" w:rsidRDefault="0079692B" w:rsidP="00E44CF5">
      <w:pPr>
        <w:spacing w:after="0" w:line="240" w:lineRule="auto"/>
        <w:rPr>
          <w:rFonts w:ascii="Arial" w:hAnsi="Arial" w:cs="Arial"/>
          <w:i/>
          <w:sz w:val="20"/>
          <w:szCs w:val="20"/>
        </w:rPr>
      </w:pPr>
      <w:r w:rsidRPr="001A7326">
        <w:rPr>
          <w:rFonts w:ascii="Arial" w:hAnsi="Arial" w:cs="Arial"/>
          <w:i/>
          <w:sz w:val="20"/>
          <w:szCs w:val="20"/>
        </w:rPr>
        <w:t>2012</w:t>
      </w:r>
    </w:p>
    <w:p w:rsidR="005A2928" w:rsidRPr="00EB6D14" w:rsidRDefault="0079692B" w:rsidP="00E44CF5">
      <w:pPr>
        <w:spacing w:after="0" w:line="240" w:lineRule="auto"/>
        <w:rPr>
          <w:rFonts w:ascii="Arial" w:hAnsi="Arial" w:cs="Arial"/>
          <w:sz w:val="20"/>
          <w:szCs w:val="20"/>
        </w:rPr>
      </w:pPr>
      <w:r w:rsidRPr="00EB6D14">
        <w:rPr>
          <w:rFonts w:ascii="Arial" w:hAnsi="Arial" w:cs="Arial"/>
          <w:sz w:val="20"/>
          <w:szCs w:val="20"/>
        </w:rPr>
        <w:t xml:space="preserve">Instellen </w:t>
      </w:r>
      <w:r w:rsidR="00D0730F">
        <w:rPr>
          <w:rFonts w:ascii="Arial" w:hAnsi="Arial" w:cs="Arial"/>
          <w:sz w:val="20"/>
          <w:szCs w:val="20"/>
        </w:rPr>
        <w:t>a</w:t>
      </w:r>
      <w:r w:rsidRPr="00EB6D14">
        <w:rPr>
          <w:rFonts w:ascii="Arial" w:hAnsi="Arial" w:cs="Arial"/>
          <w:sz w:val="20"/>
          <w:szCs w:val="20"/>
        </w:rPr>
        <w:t>Alcoholverbod Kruidenhof</w:t>
      </w:r>
    </w:p>
    <w:p w:rsidR="005A2928" w:rsidRPr="00EB6D14" w:rsidRDefault="006A41A4" w:rsidP="00E44CF5">
      <w:pPr>
        <w:spacing w:after="0" w:line="240" w:lineRule="auto"/>
        <w:rPr>
          <w:rFonts w:ascii="Arial" w:hAnsi="Arial" w:cs="Arial"/>
          <w:sz w:val="20"/>
          <w:szCs w:val="20"/>
        </w:rPr>
      </w:pPr>
      <w:r w:rsidRPr="00EB6D14">
        <w:rPr>
          <w:rFonts w:ascii="Arial" w:hAnsi="Arial" w:cs="Arial"/>
          <w:sz w:val="20"/>
          <w:szCs w:val="20"/>
        </w:rPr>
        <w:t>Explosieven</w:t>
      </w:r>
      <w:r w:rsidR="0079692B" w:rsidRPr="00EB6D14">
        <w:rPr>
          <w:rFonts w:ascii="Arial" w:hAnsi="Arial" w:cs="Arial"/>
          <w:sz w:val="20"/>
          <w:szCs w:val="20"/>
        </w:rPr>
        <w:t>ruiming n.</w:t>
      </w:r>
      <w:r w:rsidRPr="00EB6D14">
        <w:rPr>
          <w:rFonts w:ascii="Arial" w:hAnsi="Arial" w:cs="Arial"/>
          <w:sz w:val="20"/>
          <w:szCs w:val="20"/>
        </w:rPr>
        <w:t xml:space="preserve">a.v politieinval Diemen Noord </w:t>
      </w:r>
    </w:p>
    <w:p w:rsidR="005A2928" w:rsidRPr="00EB6D14" w:rsidRDefault="006A41A4" w:rsidP="00E44CF5">
      <w:pPr>
        <w:spacing w:after="0" w:line="240" w:lineRule="auto"/>
        <w:rPr>
          <w:rFonts w:ascii="Arial" w:hAnsi="Arial" w:cs="Arial"/>
          <w:sz w:val="20"/>
          <w:szCs w:val="20"/>
        </w:rPr>
      </w:pPr>
      <w:r w:rsidRPr="00EB6D14">
        <w:rPr>
          <w:rFonts w:ascii="Arial" w:hAnsi="Arial" w:cs="Arial"/>
          <w:sz w:val="20"/>
          <w:szCs w:val="20"/>
        </w:rPr>
        <w:t>Kraakpand</w:t>
      </w:r>
      <w:r w:rsidR="0079692B" w:rsidRPr="00EB6D14">
        <w:rPr>
          <w:rFonts w:ascii="Arial" w:hAnsi="Arial" w:cs="Arial"/>
          <w:sz w:val="20"/>
          <w:szCs w:val="20"/>
        </w:rPr>
        <w:t xml:space="preserve"> Arent Krijtsstraat 1</w:t>
      </w:r>
    </w:p>
    <w:p w:rsidR="005A2928" w:rsidRPr="00EB6D14" w:rsidRDefault="0079692B" w:rsidP="00E44CF5">
      <w:pPr>
        <w:spacing w:after="0" w:line="240" w:lineRule="auto"/>
        <w:rPr>
          <w:rFonts w:ascii="Arial" w:hAnsi="Arial" w:cs="Arial"/>
          <w:sz w:val="20"/>
          <w:szCs w:val="20"/>
        </w:rPr>
      </w:pPr>
      <w:r w:rsidRPr="00EB6D14">
        <w:rPr>
          <w:rFonts w:ascii="Arial" w:hAnsi="Arial" w:cs="Arial"/>
          <w:sz w:val="20"/>
          <w:szCs w:val="20"/>
        </w:rPr>
        <w:t xml:space="preserve">Asbestvondst </w:t>
      </w:r>
      <w:r w:rsidR="006A41A4" w:rsidRPr="00EB6D14">
        <w:rPr>
          <w:rFonts w:ascii="Arial" w:hAnsi="Arial" w:cs="Arial"/>
          <w:sz w:val="20"/>
          <w:szCs w:val="20"/>
        </w:rPr>
        <w:t xml:space="preserve">speelterrein </w:t>
      </w:r>
      <w:r w:rsidRPr="00EB6D14">
        <w:rPr>
          <w:rFonts w:ascii="Arial" w:hAnsi="Arial" w:cs="Arial"/>
          <w:sz w:val="20"/>
          <w:szCs w:val="20"/>
        </w:rPr>
        <w:t xml:space="preserve">Diemen Noord </w:t>
      </w:r>
    </w:p>
    <w:p w:rsidR="005A2928" w:rsidRPr="00EB6D14" w:rsidRDefault="0079692B" w:rsidP="00E44CF5">
      <w:pPr>
        <w:spacing w:after="0" w:line="240" w:lineRule="auto"/>
        <w:rPr>
          <w:rFonts w:ascii="Arial" w:hAnsi="Arial" w:cs="Arial"/>
          <w:sz w:val="20"/>
          <w:szCs w:val="20"/>
        </w:rPr>
      </w:pPr>
      <w:r w:rsidRPr="00EB6D14">
        <w:rPr>
          <w:rFonts w:ascii="Arial" w:hAnsi="Arial" w:cs="Arial"/>
          <w:sz w:val="20"/>
          <w:szCs w:val="20"/>
        </w:rPr>
        <w:t xml:space="preserve">Vermissing </w:t>
      </w:r>
      <w:r w:rsidR="009778BA" w:rsidRPr="00EB6D14">
        <w:rPr>
          <w:rFonts w:ascii="Arial" w:hAnsi="Arial" w:cs="Arial"/>
          <w:sz w:val="20"/>
          <w:szCs w:val="20"/>
        </w:rPr>
        <w:t>inwoner in omgeving Naardermeer</w:t>
      </w:r>
    </w:p>
    <w:p w:rsidR="005A2928" w:rsidRPr="00EB6D14" w:rsidRDefault="0079692B" w:rsidP="00E44CF5">
      <w:pPr>
        <w:spacing w:after="0" w:line="240" w:lineRule="auto"/>
        <w:rPr>
          <w:rFonts w:ascii="Arial" w:hAnsi="Arial" w:cs="Arial"/>
          <w:sz w:val="20"/>
          <w:szCs w:val="20"/>
        </w:rPr>
      </w:pPr>
      <w:r w:rsidRPr="00EB6D14">
        <w:rPr>
          <w:rFonts w:ascii="Arial" w:hAnsi="Arial" w:cs="Arial"/>
          <w:sz w:val="20"/>
          <w:szCs w:val="20"/>
        </w:rPr>
        <w:t>Illegaal feest Diemerbos</w:t>
      </w:r>
    </w:p>
    <w:p w:rsidR="00EB6D14" w:rsidRDefault="00EB6D14" w:rsidP="00E44CF5">
      <w:pPr>
        <w:spacing w:after="0" w:line="240" w:lineRule="auto"/>
        <w:rPr>
          <w:rFonts w:ascii="Arial" w:hAnsi="Arial" w:cs="Arial"/>
          <w:sz w:val="20"/>
          <w:szCs w:val="20"/>
        </w:rPr>
      </w:pPr>
    </w:p>
    <w:p w:rsidR="005A2928" w:rsidRPr="001A7326" w:rsidRDefault="0079692B" w:rsidP="00E44CF5">
      <w:pPr>
        <w:spacing w:after="0" w:line="240" w:lineRule="auto"/>
        <w:rPr>
          <w:rFonts w:ascii="Arial" w:hAnsi="Arial" w:cs="Arial"/>
          <w:i/>
          <w:sz w:val="20"/>
          <w:szCs w:val="20"/>
        </w:rPr>
      </w:pPr>
      <w:r w:rsidRPr="001A7326">
        <w:rPr>
          <w:rFonts w:ascii="Arial" w:hAnsi="Arial" w:cs="Arial"/>
          <w:i/>
          <w:sz w:val="20"/>
          <w:szCs w:val="20"/>
        </w:rPr>
        <w:t>2013</w:t>
      </w:r>
    </w:p>
    <w:p w:rsidR="005A2928" w:rsidRPr="00350391" w:rsidRDefault="0079692B" w:rsidP="00E44CF5">
      <w:pPr>
        <w:spacing w:after="0" w:line="240" w:lineRule="auto"/>
        <w:rPr>
          <w:rFonts w:ascii="Arial" w:hAnsi="Arial" w:cs="Arial"/>
          <w:color w:val="1F497D"/>
          <w:sz w:val="20"/>
          <w:szCs w:val="20"/>
        </w:rPr>
      </w:pPr>
      <w:r w:rsidRPr="00EB6D14">
        <w:rPr>
          <w:rFonts w:ascii="Arial" w:hAnsi="Arial" w:cs="Arial"/>
          <w:sz w:val="20"/>
          <w:szCs w:val="20"/>
        </w:rPr>
        <w:t>Asbest Bergwijkpark (studentencontainerwoningen</w:t>
      </w:r>
      <w:r w:rsidRPr="00350391">
        <w:rPr>
          <w:rFonts w:ascii="Arial" w:hAnsi="Arial" w:cs="Arial"/>
          <w:color w:val="1F497D"/>
          <w:sz w:val="20"/>
          <w:szCs w:val="20"/>
        </w:rPr>
        <w:t>)</w:t>
      </w:r>
    </w:p>
    <w:p w:rsidR="00323561" w:rsidRPr="00350391" w:rsidRDefault="00323561" w:rsidP="00E44CF5">
      <w:pPr>
        <w:pStyle w:val="Default"/>
        <w:rPr>
          <w:rFonts w:ascii="Arial" w:hAnsi="Arial" w:cs="Arial"/>
          <w:color w:val="auto"/>
          <w:sz w:val="20"/>
          <w:szCs w:val="20"/>
        </w:rPr>
      </w:pPr>
    </w:p>
    <w:p w:rsidR="00A27EA5" w:rsidRPr="002E34F7" w:rsidRDefault="002E34F7" w:rsidP="00E44CF5">
      <w:pPr>
        <w:spacing w:after="0" w:line="240" w:lineRule="auto"/>
        <w:rPr>
          <w:rFonts w:ascii="Arial" w:hAnsi="Arial" w:cs="Arial"/>
          <w:b/>
          <w:sz w:val="20"/>
          <w:szCs w:val="20"/>
        </w:rPr>
      </w:pPr>
      <w:r>
        <w:rPr>
          <w:rFonts w:ascii="Arial" w:hAnsi="Arial" w:cs="Arial"/>
          <w:b/>
          <w:sz w:val="20"/>
          <w:szCs w:val="20"/>
        </w:rPr>
        <w:t xml:space="preserve">3.2 </w:t>
      </w:r>
      <w:r w:rsidR="00A73D0C" w:rsidRPr="00A73D0C">
        <w:rPr>
          <w:rFonts w:ascii="Arial" w:hAnsi="Arial" w:cs="Arial"/>
          <w:b/>
          <w:sz w:val="20"/>
          <w:szCs w:val="20"/>
        </w:rPr>
        <w:t>Conclusies en aanbevelingen</w:t>
      </w:r>
    </w:p>
    <w:p w:rsidR="00CD7256" w:rsidRPr="00350391" w:rsidRDefault="00CD7256" w:rsidP="00E44CF5">
      <w:pPr>
        <w:spacing w:after="0" w:line="240" w:lineRule="auto"/>
        <w:rPr>
          <w:rFonts w:ascii="Arial" w:hAnsi="Arial" w:cs="Arial"/>
          <w:sz w:val="20"/>
          <w:szCs w:val="20"/>
        </w:rPr>
      </w:pPr>
      <w:r w:rsidRPr="00350391">
        <w:rPr>
          <w:rFonts w:ascii="Arial" w:hAnsi="Arial" w:cs="Arial"/>
          <w:sz w:val="20"/>
          <w:szCs w:val="20"/>
        </w:rPr>
        <w:t xml:space="preserve">Terugblikkend naar de periode 2009-2013 </w:t>
      </w:r>
      <w:r w:rsidR="00353FEE" w:rsidRPr="00350391">
        <w:rPr>
          <w:rFonts w:ascii="Arial" w:hAnsi="Arial" w:cs="Arial"/>
          <w:sz w:val="20"/>
          <w:szCs w:val="20"/>
        </w:rPr>
        <w:t xml:space="preserve"> ontstaat het volgende beeld en </w:t>
      </w:r>
      <w:r w:rsidRPr="00350391">
        <w:rPr>
          <w:rFonts w:ascii="Arial" w:hAnsi="Arial" w:cs="Arial"/>
          <w:sz w:val="20"/>
          <w:szCs w:val="20"/>
        </w:rPr>
        <w:t>kunnen de volgende conclusies worden getrokken:</w:t>
      </w:r>
    </w:p>
    <w:p w:rsidR="001A7326" w:rsidRDefault="001A7326" w:rsidP="00E44CF5">
      <w:pPr>
        <w:pStyle w:val="Default"/>
        <w:rPr>
          <w:rFonts w:ascii="Arial" w:hAnsi="Arial" w:cs="Arial"/>
          <w:color w:val="auto"/>
          <w:sz w:val="20"/>
          <w:szCs w:val="20"/>
        </w:rPr>
      </w:pPr>
    </w:p>
    <w:p w:rsidR="00C30BA0" w:rsidRPr="00350391" w:rsidRDefault="00C30BA0" w:rsidP="00E44CF5">
      <w:pPr>
        <w:pStyle w:val="Default"/>
        <w:rPr>
          <w:rFonts w:ascii="Arial" w:hAnsi="Arial" w:cs="Arial"/>
          <w:color w:val="auto"/>
          <w:sz w:val="20"/>
          <w:szCs w:val="20"/>
        </w:rPr>
      </w:pPr>
      <w:r w:rsidRPr="00350391">
        <w:rPr>
          <w:rFonts w:ascii="Arial" w:hAnsi="Arial" w:cs="Arial"/>
          <w:color w:val="auto"/>
          <w:sz w:val="20"/>
          <w:szCs w:val="20"/>
        </w:rPr>
        <w:t>Vanaf 2011 tot nu is veel vooruitgang geboekt, met name blijkend uit de ontwikkeling van de objectieve veiligheidsindex (zowel in Diemen als in de regio) in de jaren 2009 t</w:t>
      </w:r>
      <w:r w:rsidR="00D0730F">
        <w:rPr>
          <w:rFonts w:ascii="Arial" w:hAnsi="Arial" w:cs="Arial"/>
          <w:color w:val="auto"/>
          <w:sz w:val="20"/>
          <w:szCs w:val="20"/>
        </w:rPr>
        <w:t>/</w:t>
      </w:r>
      <w:r w:rsidRPr="00350391">
        <w:rPr>
          <w:rFonts w:ascii="Arial" w:hAnsi="Arial" w:cs="Arial"/>
          <w:color w:val="auto"/>
          <w:sz w:val="20"/>
          <w:szCs w:val="20"/>
        </w:rPr>
        <w:t xml:space="preserve">m 2012.  </w:t>
      </w:r>
    </w:p>
    <w:p w:rsidR="00DF0118" w:rsidRPr="00350391" w:rsidRDefault="00C30BA0" w:rsidP="00E44CF5">
      <w:pPr>
        <w:pStyle w:val="Default"/>
        <w:rPr>
          <w:rFonts w:ascii="Arial" w:hAnsi="Arial" w:cs="Arial"/>
          <w:bCs/>
          <w:color w:val="auto"/>
          <w:sz w:val="20"/>
          <w:szCs w:val="20"/>
        </w:rPr>
      </w:pPr>
      <w:r w:rsidRPr="00350391">
        <w:rPr>
          <w:rFonts w:ascii="Arial" w:hAnsi="Arial" w:cs="Arial"/>
          <w:color w:val="auto"/>
          <w:sz w:val="20"/>
          <w:szCs w:val="20"/>
        </w:rPr>
        <w:t xml:space="preserve">De </w:t>
      </w:r>
      <w:r w:rsidR="00DF0118" w:rsidRPr="00350391">
        <w:rPr>
          <w:rFonts w:ascii="Arial" w:hAnsi="Arial" w:cs="Arial"/>
          <w:color w:val="auto"/>
          <w:sz w:val="20"/>
          <w:szCs w:val="20"/>
        </w:rPr>
        <w:t xml:space="preserve">cijfers voor Diemen hebben het afgelopen jaar een stabilisering laten zien. De ontwikkeling van de objectieve veiligheidsindex voor de wijken in Diemen, die is gebaseerd op daadwerkelijke </w:t>
      </w:r>
      <w:r w:rsidR="007751BE" w:rsidRPr="00350391">
        <w:rPr>
          <w:rFonts w:ascii="Arial" w:hAnsi="Arial" w:cs="Arial"/>
          <w:color w:val="auto"/>
          <w:sz w:val="20"/>
          <w:szCs w:val="20"/>
        </w:rPr>
        <w:t>incidenten</w:t>
      </w:r>
      <w:r w:rsidR="00DF0118" w:rsidRPr="00350391">
        <w:rPr>
          <w:rFonts w:ascii="Arial" w:hAnsi="Arial" w:cs="Arial"/>
          <w:color w:val="auto"/>
          <w:sz w:val="20"/>
          <w:szCs w:val="20"/>
        </w:rPr>
        <w:t xml:space="preserve">, bleef min of meer op het niveau van 2012. </w:t>
      </w:r>
      <w:r w:rsidR="00DF0118" w:rsidRPr="00350391">
        <w:rPr>
          <w:rFonts w:ascii="Arial" w:hAnsi="Arial" w:cs="Arial"/>
          <w:bCs/>
          <w:color w:val="auto"/>
          <w:sz w:val="20"/>
          <w:szCs w:val="20"/>
        </w:rPr>
        <w:t xml:space="preserve">De scores van 2013 zijn: Diemen Noord 36 (was 33), Diemen Centrum 53 (was 52) en Diemen Zuid 51 (was 50). </w:t>
      </w:r>
    </w:p>
    <w:p w:rsidR="00C30BA0" w:rsidRPr="00350391" w:rsidRDefault="00C30BA0" w:rsidP="00E44CF5">
      <w:pPr>
        <w:pStyle w:val="Default"/>
        <w:rPr>
          <w:rFonts w:ascii="Arial" w:hAnsi="Arial" w:cs="Arial"/>
          <w:color w:val="auto"/>
          <w:sz w:val="20"/>
          <w:szCs w:val="20"/>
        </w:rPr>
      </w:pPr>
      <w:r w:rsidRPr="00350391">
        <w:rPr>
          <w:rFonts w:ascii="Arial" w:hAnsi="Arial" w:cs="Arial"/>
          <w:color w:val="auto"/>
          <w:sz w:val="20"/>
          <w:szCs w:val="20"/>
        </w:rPr>
        <w:t>Wel zitten in de geregistreerde aantallen misdrijven in 2013 forse uitschieters. Met name het aantal inbraken in woningen en bedrijven, het aantal diefstallen van en uit auto’s en het aantal gevallen van straatroof liep op. Ook zakkenrollerij en winkeldiefstal laten een groei zien. Voor een deel is dit het gevolg van de economische omstandigheden. Ook landelijk en binnen onze regio stijgen deze cijfers</w:t>
      </w:r>
      <w:r w:rsidR="00D0730F">
        <w:rPr>
          <w:rFonts w:ascii="Arial" w:hAnsi="Arial" w:cs="Arial"/>
          <w:color w:val="auto"/>
          <w:sz w:val="20"/>
          <w:szCs w:val="20"/>
        </w:rPr>
        <w:t xml:space="preserve"> en daarin onderscheidt Diemen zich niet</w:t>
      </w:r>
      <w:r w:rsidRPr="00350391">
        <w:rPr>
          <w:rFonts w:ascii="Arial" w:hAnsi="Arial" w:cs="Arial"/>
          <w:color w:val="auto"/>
          <w:sz w:val="20"/>
          <w:szCs w:val="20"/>
        </w:rPr>
        <w:t>. Het aantal inbraken in schuren en garages, vernielingen en jeugdoverlast daalden.</w:t>
      </w:r>
    </w:p>
    <w:p w:rsidR="001A7326" w:rsidRDefault="001A7326" w:rsidP="00E44CF5">
      <w:pPr>
        <w:pStyle w:val="Default"/>
        <w:rPr>
          <w:rFonts w:ascii="Arial" w:hAnsi="Arial" w:cs="Arial"/>
          <w:color w:val="auto"/>
          <w:sz w:val="20"/>
          <w:szCs w:val="20"/>
        </w:rPr>
      </w:pPr>
    </w:p>
    <w:p w:rsidR="00B211D6" w:rsidRPr="00350391" w:rsidRDefault="00B211D6" w:rsidP="00E44CF5">
      <w:pPr>
        <w:pStyle w:val="Default"/>
        <w:rPr>
          <w:rFonts w:ascii="Arial" w:hAnsi="Arial" w:cs="Arial"/>
          <w:color w:val="auto"/>
          <w:sz w:val="20"/>
          <w:szCs w:val="20"/>
        </w:rPr>
      </w:pPr>
      <w:r w:rsidRPr="00350391">
        <w:rPr>
          <w:rFonts w:ascii="Arial" w:hAnsi="Arial" w:cs="Arial"/>
          <w:color w:val="auto"/>
          <w:sz w:val="20"/>
          <w:szCs w:val="20"/>
        </w:rPr>
        <w:t xml:space="preserve">Ondanks de verhoogde inspanningen en een daling van de cijfers met betrekking tot vernielingen, jeugdoverlast, inbraken in schuren en garages en burenoverlast is geen verdere vooruitgang </w:t>
      </w:r>
      <w:r w:rsidR="001A7326">
        <w:rPr>
          <w:rFonts w:ascii="Arial" w:hAnsi="Arial" w:cs="Arial"/>
          <w:color w:val="auto"/>
          <w:sz w:val="20"/>
          <w:szCs w:val="20"/>
        </w:rPr>
        <w:t>g</w:t>
      </w:r>
      <w:r w:rsidRPr="00350391">
        <w:rPr>
          <w:rFonts w:ascii="Arial" w:hAnsi="Arial" w:cs="Arial"/>
          <w:color w:val="auto"/>
          <w:sz w:val="20"/>
          <w:szCs w:val="20"/>
        </w:rPr>
        <w:t>eboekt.</w:t>
      </w:r>
    </w:p>
    <w:p w:rsidR="00B211D6" w:rsidRPr="00350391" w:rsidRDefault="00B211D6" w:rsidP="00E44CF5">
      <w:pPr>
        <w:pStyle w:val="Default"/>
        <w:rPr>
          <w:rFonts w:ascii="Arial" w:hAnsi="Arial" w:cs="Arial"/>
          <w:color w:val="auto"/>
          <w:sz w:val="20"/>
          <w:szCs w:val="20"/>
        </w:rPr>
      </w:pPr>
      <w:r w:rsidRPr="00350391">
        <w:rPr>
          <w:rFonts w:ascii="Arial" w:hAnsi="Arial" w:cs="Arial"/>
          <w:color w:val="auto"/>
          <w:sz w:val="20"/>
          <w:szCs w:val="20"/>
        </w:rPr>
        <w:t xml:space="preserve">De gemeente wordt geconfronteerd met een forse toename van andere diefstallen uit en van (motorvoertuigen) en fietsendiefstallen. </w:t>
      </w:r>
    </w:p>
    <w:p w:rsidR="00B211D6" w:rsidRPr="00350391" w:rsidRDefault="00B211D6" w:rsidP="00E44CF5">
      <w:pPr>
        <w:pStyle w:val="Default"/>
        <w:rPr>
          <w:rFonts w:ascii="Arial" w:hAnsi="Arial" w:cs="Arial"/>
          <w:color w:val="auto"/>
          <w:sz w:val="20"/>
          <w:szCs w:val="20"/>
        </w:rPr>
      </w:pPr>
    </w:p>
    <w:p w:rsidR="00DF0118" w:rsidRPr="00350391" w:rsidRDefault="00155583" w:rsidP="00E44CF5">
      <w:pPr>
        <w:pStyle w:val="Default"/>
        <w:rPr>
          <w:rFonts w:ascii="Arial" w:hAnsi="Arial" w:cs="Arial"/>
          <w:color w:val="auto"/>
          <w:sz w:val="20"/>
          <w:szCs w:val="20"/>
        </w:rPr>
      </w:pPr>
      <w:r w:rsidRPr="00350391">
        <w:rPr>
          <w:rFonts w:ascii="Arial" w:hAnsi="Arial" w:cs="Arial"/>
          <w:bCs/>
          <w:color w:val="auto"/>
          <w:sz w:val="20"/>
          <w:szCs w:val="20"/>
        </w:rPr>
        <w:t>Ook de subjectieve index</w:t>
      </w:r>
      <w:r w:rsidR="00DF0118" w:rsidRPr="00350391">
        <w:rPr>
          <w:rFonts w:ascii="Arial" w:hAnsi="Arial" w:cs="Arial"/>
          <w:bCs/>
          <w:color w:val="auto"/>
          <w:sz w:val="20"/>
          <w:szCs w:val="20"/>
        </w:rPr>
        <w:t>, die de veiligheidsge</w:t>
      </w:r>
      <w:r w:rsidRPr="00350391">
        <w:rPr>
          <w:rFonts w:ascii="Arial" w:hAnsi="Arial" w:cs="Arial"/>
          <w:bCs/>
          <w:color w:val="auto"/>
          <w:sz w:val="20"/>
          <w:szCs w:val="20"/>
        </w:rPr>
        <w:t>voelens van de Diemenaren laat zien, blijft</w:t>
      </w:r>
      <w:r w:rsidR="00DF0118" w:rsidRPr="00350391">
        <w:rPr>
          <w:rFonts w:ascii="Arial" w:hAnsi="Arial" w:cs="Arial"/>
          <w:bCs/>
          <w:color w:val="auto"/>
          <w:sz w:val="20"/>
          <w:szCs w:val="20"/>
        </w:rPr>
        <w:t xml:space="preserve"> met uitzondering van Diemen Noord vrijwel gelijk: Diemen Zuid 103 (was109), Diemen Centrum 67 (was 68), Diemen Noord 78 (was 57).</w:t>
      </w:r>
      <w:r w:rsidR="00DF0118" w:rsidRPr="00350391">
        <w:rPr>
          <w:rFonts w:ascii="Arial" w:hAnsi="Arial" w:cs="Arial"/>
          <w:color w:val="auto"/>
          <w:sz w:val="20"/>
          <w:szCs w:val="20"/>
        </w:rPr>
        <w:t xml:space="preserve"> </w:t>
      </w:r>
      <w:r w:rsidR="00BC520E" w:rsidRPr="00350391">
        <w:rPr>
          <w:rFonts w:ascii="Arial" w:hAnsi="Arial" w:cs="Arial"/>
          <w:color w:val="auto"/>
          <w:sz w:val="20"/>
          <w:szCs w:val="20"/>
        </w:rPr>
        <w:t>Overigens ligt dit in lijn met de ontwikkelingen in de regio.</w:t>
      </w:r>
    </w:p>
    <w:p w:rsidR="00DD5315" w:rsidRPr="00350391" w:rsidRDefault="00DD5315" w:rsidP="00E44CF5">
      <w:pPr>
        <w:pStyle w:val="Default"/>
        <w:rPr>
          <w:rFonts w:ascii="Arial" w:hAnsi="Arial" w:cs="Arial"/>
          <w:color w:val="auto"/>
          <w:sz w:val="20"/>
          <w:szCs w:val="20"/>
        </w:rPr>
      </w:pPr>
    </w:p>
    <w:p w:rsidR="00155583" w:rsidRPr="00606C8F" w:rsidRDefault="00DF0118" w:rsidP="00E44CF5">
      <w:pPr>
        <w:pStyle w:val="Default"/>
        <w:rPr>
          <w:rFonts w:ascii="Arial" w:hAnsi="Arial" w:cs="Arial"/>
          <w:b/>
          <w:color w:val="auto"/>
          <w:sz w:val="20"/>
          <w:szCs w:val="20"/>
        </w:rPr>
      </w:pPr>
      <w:r w:rsidRPr="00606C8F">
        <w:rPr>
          <w:rFonts w:ascii="Arial" w:hAnsi="Arial" w:cs="Arial"/>
          <w:b/>
          <w:color w:val="auto"/>
          <w:sz w:val="20"/>
          <w:szCs w:val="20"/>
        </w:rPr>
        <w:t>Conclusie</w:t>
      </w:r>
      <w:r w:rsidR="00155583" w:rsidRPr="00606C8F">
        <w:rPr>
          <w:rFonts w:ascii="Arial" w:hAnsi="Arial" w:cs="Arial"/>
          <w:b/>
          <w:color w:val="auto"/>
          <w:sz w:val="20"/>
          <w:szCs w:val="20"/>
        </w:rPr>
        <w:t>s</w:t>
      </w:r>
      <w:r w:rsidRPr="00606C8F">
        <w:rPr>
          <w:rFonts w:ascii="Arial" w:hAnsi="Arial" w:cs="Arial"/>
          <w:b/>
          <w:color w:val="auto"/>
          <w:sz w:val="20"/>
          <w:szCs w:val="20"/>
        </w:rPr>
        <w:t xml:space="preserve"> </w:t>
      </w:r>
    </w:p>
    <w:p w:rsidR="00792247" w:rsidRDefault="00155583" w:rsidP="00E44CF5">
      <w:pPr>
        <w:pStyle w:val="Default"/>
        <w:rPr>
          <w:rFonts w:ascii="Arial" w:hAnsi="Arial" w:cs="Arial"/>
          <w:color w:val="auto"/>
          <w:sz w:val="20"/>
          <w:szCs w:val="20"/>
        </w:rPr>
      </w:pPr>
      <w:r w:rsidRPr="00350391">
        <w:rPr>
          <w:rFonts w:ascii="Arial" w:hAnsi="Arial" w:cs="Arial"/>
          <w:color w:val="auto"/>
          <w:sz w:val="20"/>
          <w:szCs w:val="20"/>
        </w:rPr>
        <w:t>Ondanks de verhoogde inspanningen en een daling van de cijfers met betrekking tot vernielingen, jeugdoverlast, inbraken in schuren en garages en burenoverlast is geen verdere vooruitgang</w:t>
      </w:r>
      <w:r w:rsidR="006A39B4" w:rsidRPr="00350391">
        <w:rPr>
          <w:rFonts w:ascii="Arial" w:hAnsi="Arial" w:cs="Arial"/>
          <w:color w:val="auto"/>
          <w:sz w:val="20"/>
          <w:szCs w:val="20"/>
        </w:rPr>
        <w:t xml:space="preserve"> geboekt op een verdere daling van de cijfers m.b.t. </w:t>
      </w:r>
      <w:r w:rsidR="00DD5315" w:rsidRPr="00350391">
        <w:rPr>
          <w:rFonts w:ascii="Arial" w:hAnsi="Arial" w:cs="Arial"/>
          <w:color w:val="auto"/>
          <w:sz w:val="20"/>
          <w:szCs w:val="20"/>
        </w:rPr>
        <w:t xml:space="preserve">inbraken in woningen en bedrijven, straatroof, zakkenrollerij </w:t>
      </w:r>
      <w:r w:rsidR="00DD5315" w:rsidRPr="00350391">
        <w:rPr>
          <w:rFonts w:ascii="Arial" w:hAnsi="Arial" w:cs="Arial"/>
          <w:color w:val="auto"/>
          <w:sz w:val="20"/>
          <w:szCs w:val="20"/>
        </w:rPr>
        <w:lastRenderedPageBreak/>
        <w:t xml:space="preserve">en winkeldiefstal. De conclusie dringt zich op of we bij deze prioriteiten ondanks alle inspanningen </w:t>
      </w:r>
      <w:r w:rsidR="00052B87">
        <w:rPr>
          <w:rFonts w:ascii="Arial" w:hAnsi="Arial" w:cs="Arial"/>
          <w:color w:val="auto"/>
          <w:sz w:val="20"/>
          <w:szCs w:val="20"/>
        </w:rPr>
        <w:t xml:space="preserve">momenteel </w:t>
      </w:r>
      <w:r w:rsidR="00DD5315" w:rsidRPr="00350391">
        <w:rPr>
          <w:rFonts w:ascii="Arial" w:hAnsi="Arial" w:cs="Arial"/>
          <w:color w:val="auto"/>
          <w:sz w:val="20"/>
          <w:szCs w:val="20"/>
        </w:rPr>
        <w:t>niet de ondergrens hebben bereikt en of we de cijfers nog verder kunnen terugdringen</w:t>
      </w:r>
      <w:r w:rsidR="00C73367" w:rsidRPr="00350391">
        <w:rPr>
          <w:rFonts w:ascii="Arial" w:hAnsi="Arial" w:cs="Arial"/>
          <w:color w:val="auto"/>
          <w:sz w:val="20"/>
          <w:szCs w:val="20"/>
        </w:rPr>
        <w:t xml:space="preserve"> met dezelfde inspanningen</w:t>
      </w:r>
      <w:r w:rsidR="00DD5315" w:rsidRPr="00350391">
        <w:rPr>
          <w:rFonts w:ascii="Arial" w:hAnsi="Arial" w:cs="Arial"/>
          <w:color w:val="auto"/>
          <w:sz w:val="20"/>
          <w:szCs w:val="20"/>
        </w:rPr>
        <w:t>.</w:t>
      </w:r>
    </w:p>
    <w:p w:rsidR="00154028" w:rsidRDefault="00154028" w:rsidP="00E44CF5">
      <w:pPr>
        <w:pStyle w:val="Default"/>
        <w:rPr>
          <w:rFonts w:ascii="Arial" w:hAnsi="Arial" w:cs="Arial"/>
          <w:color w:val="auto"/>
          <w:sz w:val="20"/>
          <w:szCs w:val="20"/>
        </w:rPr>
      </w:pPr>
    </w:p>
    <w:p w:rsidR="00C846EC" w:rsidRPr="00020DD1" w:rsidRDefault="00154028" w:rsidP="00E44CF5">
      <w:pPr>
        <w:pStyle w:val="Default"/>
        <w:rPr>
          <w:rFonts w:ascii="Arial" w:hAnsi="Arial" w:cs="Arial"/>
          <w:color w:val="auto"/>
          <w:sz w:val="20"/>
          <w:szCs w:val="20"/>
        </w:rPr>
      </w:pPr>
      <w:r w:rsidRPr="00020DD1">
        <w:rPr>
          <w:rFonts w:ascii="Arial" w:hAnsi="Arial" w:cs="Arial"/>
          <w:color w:val="auto"/>
          <w:sz w:val="20"/>
          <w:szCs w:val="20"/>
        </w:rPr>
        <w:t>Duidelijk is dat de subjectieve veiligheidsbeleving niet alleen afhangt van een daling in delicten. Hier spelen veel meer factoren een rol</w:t>
      </w:r>
      <w:r w:rsidR="0045222B" w:rsidRPr="00020DD1">
        <w:rPr>
          <w:rFonts w:ascii="Arial" w:hAnsi="Arial" w:cs="Arial"/>
          <w:color w:val="auto"/>
          <w:sz w:val="20"/>
          <w:szCs w:val="20"/>
        </w:rPr>
        <w:t>,</w:t>
      </w:r>
      <w:r w:rsidRPr="00020DD1">
        <w:rPr>
          <w:rFonts w:ascii="Arial" w:hAnsi="Arial" w:cs="Arial"/>
          <w:color w:val="auto"/>
          <w:sz w:val="20"/>
          <w:szCs w:val="20"/>
        </w:rPr>
        <w:t xml:space="preserve"> die maar zeer ten dele</w:t>
      </w:r>
      <w:r w:rsidR="0045222B" w:rsidRPr="00020DD1">
        <w:rPr>
          <w:rFonts w:ascii="Arial" w:hAnsi="Arial" w:cs="Arial"/>
          <w:color w:val="auto"/>
          <w:sz w:val="20"/>
          <w:szCs w:val="20"/>
        </w:rPr>
        <w:t xml:space="preserve"> door de gemeente</w:t>
      </w:r>
      <w:r w:rsidRPr="00020DD1">
        <w:rPr>
          <w:rFonts w:ascii="Arial" w:hAnsi="Arial" w:cs="Arial"/>
          <w:color w:val="auto"/>
          <w:sz w:val="20"/>
          <w:szCs w:val="20"/>
        </w:rPr>
        <w:t xml:space="preserve"> te beïnvloeden zijn. Het uitleggen van risico’s en het geven van </w:t>
      </w:r>
      <w:r w:rsidR="007D672F" w:rsidRPr="00020DD1">
        <w:rPr>
          <w:rFonts w:ascii="Arial" w:hAnsi="Arial" w:cs="Arial"/>
          <w:color w:val="auto"/>
          <w:sz w:val="20"/>
          <w:szCs w:val="20"/>
        </w:rPr>
        <w:t>een handelingsperspectief aan bewoners en bedrijven om de risico’s te vermijden of te beperken (zelfredzaamheid) en het stimuleren van sociale cohesie is een van de factoren die we als gemeente wel kunnen bewerkstelligen.</w:t>
      </w:r>
      <w:r w:rsidR="003A3A46" w:rsidRPr="00020DD1">
        <w:rPr>
          <w:rFonts w:ascii="Arial" w:hAnsi="Arial" w:cs="Arial"/>
          <w:color w:val="auto"/>
          <w:sz w:val="20"/>
          <w:szCs w:val="20"/>
        </w:rPr>
        <w:t xml:space="preserve"> </w:t>
      </w:r>
    </w:p>
    <w:p w:rsidR="00154028" w:rsidRPr="00C846EC" w:rsidRDefault="00C846EC" w:rsidP="00E44CF5">
      <w:pPr>
        <w:pStyle w:val="Default"/>
        <w:rPr>
          <w:rFonts w:ascii="Sylfaen" w:hAnsi="Sylfaen" w:cs="Arial"/>
          <w:color w:val="auto"/>
          <w:sz w:val="20"/>
          <w:szCs w:val="20"/>
        </w:rPr>
      </w:pPr>
      <w:r w:rsidRPr="00020DD1">
        <w:rPr>
          <w:rFonts w:ascii="Arial" w:hAnsi="Arial" w:cs="Arial"/>
          <w:color w:val="auto"/>
          <w:sz w:val="20"/>
          <w:szCs w:val="20"/>
        </w:rPr>
        <w:t>Het beleid gericht op de terugdringing van delicten heeft gewerkt en dus zetten we dit voor. Overeenkomstig de huidige omstandigheden zetten we daarnaast meer in op zelfredzaamheid bij bewoners en bedrijven.</w:t>
      </w:r>
      <w:r w:rsidR="003A3A46" w:rsidRPr="00020DD1">
        <w:rPr>
          <w:color w:val="1F497D"/>
        </w:rPr>
        <w:t xml:space="preserve"> </w:t>
      </w:r>
      <w:r w:rsidR="003A3A46" w:rsidRPr="00020DD1">
        <w:rPr>
          <w:rFonts w:ascii="Arial" w:hAnsi="Arial" w:cs="Arial"/>
          <w:color w:val="auto"/>
          <w:sz w:val="20"/>
          <w:szCs w:val="20"/>
        </w:rPr>
        <w:t>Dat heeft ook zijn effect op de gevoelens.</w:t>
      </w:r>
      <w:r w:rsidR="003A3A46" w:rsidRPr="00C846EC">
        <w:rPr>
          <w:color w:val="auto"/>
        </w:rPr>
        <w:t xml:space="preserve"> </w:t>
      </w:r>
    </w:p>
    <w:p w:rsidR="009C1752" w:rsidRPr="00350391" w:rsidRDefault="009C1752" w:rsidP="00E44CF5">
      <w:pPr>
        <w:pStyle w:val="Default"/>
        <w:rPr>
          <w:rFonts w:ascii="Arial" w:hAnsi="Arial" w:cs="Arial"/>
          <w:color w:val="auto"/>
          <w:sz w:val="20"/>
          <w:szCs w:val="20"/>
        </w:rPr>
      </w:pPr>
    </w:p>
    <w:p w:rsidR="00DD5315" w:rsidRPr="00606C8F" w:rsidRDefault="009C1752" w:rsidP="00E44CF5">
      <w:pPr>
        <w:pStyle w:val="Default"/>
        <w:rPr>
          <w:rFonts w:ascii="Arial" w:hAnsi="Arial" w:cs="Arial"/>
          <w:b/>
          <w:color w:val="auto"/>
          <w:sz w:val="20"/>
          <w:szCs w:val="20"/>
        </w:rPr>
      </w:pPr>
      <w:r w:rsidRPr="00606C8F">
        <w:rPr>
          <w:rFonts w:ascii="Arial" w:hAnsi="Arial" w:cs="Arial"/>
          <w:b/>
          <w:color w:val="auto"/>
          <w:sz w:val="20"/>
          <w:szCs w:val="20"/>
        </w:rPr>
        <w:t>Aanbevelingen</w:t>
      </w:r>
    </w:p>
    <w:p w:rsidR="00DF0118" w:rsidRPr="00350391" w:rsidRDefault="001D30F6" w:rsidP="00E44CF5">
      <w:pPr>
        <w:pStyle w:val="Default"/>
        <w:rPr>
          <w:rFonts w:ascii="Arial" w:hAnsi="Arial" w:cs="Arial"/>
          <w:color w:val="auto"/>
          <w:sz w:val="20"/>
          <w:szCs w:val="20"/>
        </w:rPr>
      </w:pPr>
      <w:r w:rsidRPr="00350391">
        <w:rPr>
          <w:rFonts w:ascii="Arial" w:hAnsi="Arial" w:cs="Arial"/>
          <w:color w:val="auto"/>
          <w:sz w:val="20"/>
          <w:szCs w:val="20"/>
        </w:rPr>
        <w:t>F</w:t>
      </w:r>
      <w:r w:rsidR="00DF0118" w:rsidRPr="00350391">
        <w:rPr>
          <w:rFonts w:ascii="Arial" w:hAnsi="Arial" w:cs="Arial"/>
          <w:color w:val="auto"/>
          <w:sz w:val="20"/>
          <w:szCs w:val="20"/>
        </w:rPr>
        <w:t>linke inspanningen op het gebied van veiligheid door politie, justitie en gemeente</w:t>
      </w:r>
      <w:r w:rsidRPr="00350391">
        <w:rPr>
          <w:rFonts w:ascii="Arial" w:hAnsi="Arial" w:cs="Arial"/>
          <w:color w:val="auto"/>
          <w:sz w:val="20"/>
          <w:szCs w:val="20"/>
        </w:rPr>
        <w:t xml:space="preserve"> blijven </w:t>
      </w:r>
      <w:r w:rsidR="00DF0118" w:rsidRPr="00350391">
        <w:rPr>
          <w:rFonts w:ascii="Arial" w:hAnsi="Arial" w:cs="Arial"/>
          <w:color w:val="auto"/>
          <w:sz w:val="20"/>
          <w:szCs w:val="20"/>
        </w:rPr>
        <w:t>nodig met name op de zogenaamde high impact delicten (woninginbraak, straatroof).</w:t>
      </w:r>
      <w:r w:rsidR="003B7607" w:rsidRPr="00350391">
        <w:rPr>
          <w:rFonts w:ascii="Arial" w:hAnsi="Arial" w:cs="Arial"/>
          <w:color w:val="auto"/>
          <w:sz w:val="20"/>
          <w:szCs w:val="20"/>
        </w:rPr>
        <w:t xml:space="preserve"> Hierbij mikken we op minimaal stabilisatie op het niveau van 2013.</w:t>
      </w:r>
    </w:p>
    <w:p w:rsidR="003A3A46" w:rsidRDefault="00052B87" w:rsidP="00E44CF5">
      <w:pPr>
        <w:pStyle w:val="Default"/>
        <w:rPr>
          <w:rFonts w:ascii="Arial" w:hAnsi="Arial" w:cs="Arial"/>
          <w:color w:val="auto"/>
          <w:sz w:val="20"/>
          <w:szCs w:val="20"/>
        </w:rPr>
      </w:pPr>
      <w:r>
        <w:rPr>
          <w:rFonts w:ascii="Arial" w:hAnsi="Arial" w:cs="Arial"/>
          <w:color w:val="auto"/>
          <w:sz w:val="20"/>
          <w:szCs w:val="20"/>
        </w:rPr>
        <w:t>N</w:t>
      </w:r>
      <w:r w:rsidR="001D30F6" w:rsidRPr="00350391">
        <w:rPr>
          <w:rFonts w:ascii="Arial" w:hAnsi="Arial" w:cs="Arial"/>
          <w:color w:val="auto"/>
          <w:sz w:val="20"/>
          <w:szCs w:val="20"/>
        </w:rPr>
        <w:t xml:space="preserve">og meer dan voorheen </w:t>
      </w:r>
      <w:r>
        <w:rPr>
          <w:rFonts w:ascii="Arial" w:hAnsi="Arial" w:cs="Arial"/>
          <w:color w:val="auto"/>
          <w:sz w:val="20"/>
          <w:szCs w:val="20"/>
        </w:rPr>
        <w:t>zetten we in</w:t>
      </w:r>
      <w:r w:rsidR="00DF0118" w:rsidRPr="00350391">
        <w:rPr>
          <w:rFonts w:ascii="Arial" w:hAnsi="Arial" w:cs="Arial"/>
          <w:color w:val="auto"/>
          <w:sz w:val="20"/>
          <w:szCs w:val="20"/>
        </w:rPr>
        <w:t xml:space="preserve"> op een werkwijze waarbij het noodzakelijk is dat de bewoners en bedrijven zelf een inspanning leveren.</w:t>
      </w:r>
      <w:r w:rsidR="00C73367" w:rsidRPr="00350391">
        <w:rPr>
          <w:rFonts w:ascii="Arial" w:hAnsi="Arial" w:cs="Arial"/>
          <w:color w:val="auto"/>
          <w:sz w:val="20"/>
          <w:szCs w:val="20"/>
        </w:rPr>
        <w:t xml:space="preserve"> </w:t>
      </w:r>
    </w:p>
    <w:p w:rsidR="003A3A46" w:rsidRDefault="003A3A46" w:rsidP="00E44CF5">
      <w:pPr>
        <w:pStyle w:val="Default"/>
        <w:rPr>
          <w:rFonts w:ascii="Arial" w:hAnsi="Arial" w:cs="Arial"/>
          <w:color w:val="auto"/>
          <w:sz w:val="20"/>
          <w:szCs w:val="20"/>
        </w:rPr>
      </w:pPr>
    </w:p>
    <w:p w:rsidR="00DF0118" w:rsidRPr="00350391" w:rsidRDefault="003A3A46" w:rsidP="00E44CF5">
      <w:pPr>
        <w:pStyle w:val="Default"/>
        <w:rPr>
          <w:rFonts w:ascii="Arial" w:hAnsi="Arial" w:cs="Arial"/>
          <w:color w:val="auto"/>
          <w:sz w:val="20"/>
          <w:szCs w:val="20"/>
        </w:rPr>
      </w:pPr>
      <w:r>
        <w:rPr>
          <w:rFonts w:ascii="Arial" w:hAnsi="Arial" w:cs="Arial"/>
          <w:color w:val="auto"/>
          <w:sz w:val="20"/>
          <w:szCs w:val="20"/>
        </w:rPr>
        <w:t>Het beleid van de afgelopen jaren heeft gewerkt en dus zetten we dit voort.</w:t>
      </w:r>
      <w:r w:rsidR="00C846EC">
        <w:rPr>
          <w:rFonts w:ascii="Arial" w:hAnsi="Arial" w:cs="Arial"/>
          <w:color w:val="auto"/>
          <w:sz w:val="20"/>
          <w:szCs w:val="20"/>
        </w:rPr>
        <w:t xml:space="preserve"> </w:t>
      </w:r>
      <w:r w:rsidR="00C73367" w:rsidRPr="00350391">
        <w:rPr>
          <w:rFonts w:ascii="Arial" w:hAnsi="Arial" w:cs="Arial"/>
          <w:color w:val="auto"/>
          <w:sz w:val="20"/>
          <w:szCs w:val="20"/>
        </w:rPr>
        <w:t xml:space="preserve">De komende jaren bezien </w:t>
      </w:r>
      <w:r w:rsidR="00052B87">
        <w:rPr>
          <w:rFonts w:ascii="Arial" w:hAnsi="Arial" w:cs="Arial"/>
          <w:color w:val="auto"/>
          <w:sz w:val="20"/>
          <w:szCs w:val="20"/>
        </w:rPr>
        <w:t xml:space="preserve">we </w:t>
      </w:r>
      <w:r w:rsidR="00C73367" w:rsidRPr="00350391">
        <w:rPr>
          <w:rFonts w:ascii="Arial" w:hAnsi="Arial" w:cs="Arial"/>
          <w:color w:val="auto"/>
          <w:sz w:val="20"/>
          <w:szCs w:val="20"/>
        </w:rPr>
        <w:t>of dat effect heeft op de beleving van veiligheid.</w:t>
      </w:r>
    </w:p>
    <w:p w:rsidR="002A6045" w:rsidRDefault="002A6045" w:rsidP="00E44CF5">
      <w:pPr>
        <w:pStyle w:val="Lijstalinea"/>
        <w:spacing w:after="0" w:line="240" w:lineRule="auto"/>
        <w:rPr>
          <w:rFonts w:ascii="Arial" w:hAnsi="Arial" w:cs="Arial"/>
          <w:b/>
          <w:sz w:val="20"/>
          <w:szCs w:val="20"/>
        </w:rPr>
      </w:pPr>
    </w:p>
    <w:p w:rsidR="00305C58" w:rsidRDefault="00305C58" w:rsidP="00E44CF5">
      <w:pPr>
        <w:spacing w:after="0" w:line="240" w:lineRule="auto"/>
        <w:rPr>
          <w:rFonts w:ascii="Arial" w:hAnsi="Arial" w:cs="Arial"/>
          <w:b/>
          <w:sz w:val="24"/>
          <w:szCs w:val="24"/>
        </w:rPr>
      </w:pPr>
      <w:r>
        <w:rPr>
          <w:rFonts w:ascii="Arial" w:hAnsi="Arial" w:cs="Arial"/>
          <w:b/>
          <w:sz w:val="24"/>
          <w:szCs w:val="24"/>
        </w:rPr>
        <w:br w:type="page"/>
      </w:r>
    </w:p>
    <w:p w:rsidR="000767E0" w:rsidRDefault="00A73D0C" w:rsidP="00E44CF5">
      <w:pPr>
        <w:spacing w:after="0" w:line="240" w:lineRule="auto"/>
        <w:rPr>
          <w:rFonts w:ascii="Arial" w:hAnsi="Arial" w:cs="Arial"/>
          <w:b/>
          <w:sz w:val="24"/>
          <w:szCs w:val="24"/>
        </w:rPr>
      </w:pPr>
      <w:r w:rsidRPr="00A73D0C">
        <w:rPr>
          <w:rFonts w:ascii="Arial" w:hAnsi="Arial" w:cs="Arial"/>
          <w:b/>
          <w:sz w:val="24"/>
          <w:szCs w:val="24"/>
        </w:rPr>
        <w:lastRenderedPageBreak/>
        <w:t>4.Hoofddoelstelling en aanpak 2015-2018</w:t>
      </w:r>
    </w:p>
    <w:p w:rsidR="009C6BF3" w:rsidRDefault="009C6BF3" w:rsidP="00E44CF5">
      <w:pPr>
        <w:spacing w:after="0" w:line="240" w:lineRule="auto"/>
        <w:rPr>
          <w:rFonts w:ascii="Arial" w:hAnsi="Arial" w:cs="Arial"/>
          <w:b/>
          <w:sz w:val="24"/>
          <w:szCs w:val="24"/>
        </w:rPr>
      </w:pPr>
    </w:p>
    <w:p w:rsidR="009C6BF3" w:rsidRDefault="009C6BF3" w:rsidP="00E44CF5">
      <w:pPr>
        <w:spacing w:after="0" w:line="240" w:lineRule="auto"/>
        <w:rPr>
          <w:rFonts w:ascii="Arial" w:hAnsi="Arial" w:cs="Arial"/>
          <w:b/>
          <w:sz w:val="24"/>
          <w:szCs w:val="24"/>
        </w:rPr>
      </w:pPr>
    </w:p>
    <w:p w:rsidR="00094169" w:rsidRPr="00350391" w:rsidRDefault="00094169" w:rsidP="00E44CF5">
      <w:pPr>
        <w:spacing w:after="0" w:line="240" w:lineRule="auto"/>
        <w:rPr>
          <w:rFonts w:ascii="Arial" w:hAnsi="Arial" w:cs="Arial"/>
          <w:b/>
          <w:sz w:val="20"/>
          <w:szCs w:val="20"/>
        </w:rPr>
      </w:pPr>
      <w:r w:rsidRPr="00350391">
        <w:rPr>
          <w:rFonts w:ascii="Arial" w:hAnsi="Arial" w:cs="Arial"/>
          <w:b/>
          <w:sz w:val="20"/>
          <w:szCs w:val="20"/>
        </w:rPr>
        <w:t>4.1. Hoofddoelstelling</w:t>
      </w:r>
    </w:p>
    <w:p w:rsidR="00C7761F" w:rsidRDefault="00C7761F" w:rsidP="00E44CF5">
      <w:pPr>
        <w:spacing w:after="0" w:line="240" w:lineRule="auto"/>
        <w:rPr>
          <w:rFonts w:ascii="Arial" w:hAnsi="Arial" w:cs="Arial"/>
          <w:sz w:val="20"/>
          <w:szCs w:val="20"/>
        </w:rPr>
      </w:pPr>
      <w:r w:rsidRPr="00350391">
        <w:rPr>
          <w:rFonts w:ascii="Arial" w:hAnsi="Arial" w:cs="Arial"/>
          <w:sz w:val="20"/>
          <w:szCs w:val="20"/>
        </w:rPr>
        <w:t>Aan het eind van de planperiode</w:t>
      </w:r>
      <w:r w:rsidR="00DD5315" w:rsidRPr="00350391">
        <w:rPr>
          <w:rFonts w:ascii="Arial" w:hAnsi="Arial" w:cs="Arial"/>
          <w:sz w:val="20"/>
          <w:szCs w:val="20"/>
        </w:rPr>
        <w:t xml:space="preserve"> 2015-2018 zijn</w:t>
      </w:r>
      <w:r w:rsidRPr="00350391">
        <w:rPr>
          <w:rFonts w:ascii="Arial" w:hAnsi="Arial" w:cs="Arial"/>
          <w:sz w:val="20"/>
          <w:szCs w:val="20"/>
        </w:rPr>
        <w:t xml:space="preserve"> de crimin</w:t>
      </w:r>
      <w:r w:rsidR="00DD5315" w:rsidRPr="00350391">
        <w:rPr>
          <w:rFonts w:ascii="Arial" w:hAnsi="Arial" w:cs="Arial"/>
          <w:sz w:val="20"/>
          <w:szCs w:val="20"/>
        </w:rPr>
        <w:t xml:space="preserve">aliteitscijfers (verder) </w:t>
      </w:r>
      <w:r w:rsidRPr="00350391">
        <w:rPr>
          <w:rFonts w:ascii="Arial" w:hAnsi="Arial" w:cs="Arial"/>
          <w:sz w:val="20"/>
          <w:szCs w:val="20"/>
        </w:rPr>
        <w:t>verminderd en het veiligheidsgevoel</w:t>
      </w:r>
      <w:r w:rsidR="004D1236" w:rsidRPr="00350391">
        <w:rPr>
          <w:rFonts w:ascii="Arial" w:hAnsi="Arial" w:cs="Arial"/>
          <w:sz w:val="20"/>
          <w:szCs w:val="20"/>
        </w:rPr>
        <w:t xml:space="preserve"> en </w:t>
      </w:r>
      <w:r w:rsidR="00FF672C" w:rsidRPr="00350391">
        <w:rPr>
          <w:rFonts w:ascii="Arial" w:hAnsi="Arial" w:cs="Arial"/>
          <w:sz w:val="20"/>
          <w:szCs w:val="20"/>
        </w:rPr>
        <w:t xml:space="preserve">de </w:t>
      </w:r>
      <w:r w:rsidR="00DD5315" w:rsidRPr="00350391">
        <w:rPr>
          <w:rFonts w:ascii="Arial" w:hAnsi="Arial" w:cs="Arial"/>
          <w:sz w:val="20"/>
          <w:szCs w:val="20"/>
        </w:rPr>
        <w:t xml:space="preserve">sociale cohesie </w:t>
      </w:r>
      <w:r w:rsidR="00052B87">
        <w:rPr>
          <w:rFonts w:ascii="Arial" w:hAnsi="Arial" w:cs="Arial"/>
          <w:sz w:val="20"/>
          <w:szCs w:val="20"/>
        </w:rPr>
        <w:t>zijn</w:t>
      </w:r>
      <w:r w:rsidR="00052B87" w:rsidRPr="00350391">
        <w:rPr>
          <w:rFonts w:ascii="Arial" w:hAnsi="Arial" w:cs="Arial"/>
          <w:sz w:val="20"/>
          <w:szCs w:val="20"/>
        </w:rPr>
        <w:t xml:space="preserve"> </w:t>
      </w:r>
      <w:r w:rsidR="00FF672C" w:rsidRPr="00350391">
        <w:rPr>
          <w:rFonts w:ascii="Arial" w:hAnsi="Arial" w:cs="Arial"/>
          <w:sz w:val="20"/>
          <w:szCs w:val="20"/>
        </w:rPr>
        <w:t>verbeterd.</w:t>
      </w:r>
      <w:r w:rsidR="000468E4" w:rsidRPr="00350391">
        <w:rPr>
          <w:rFonts w:ascii="Arial" w:hAnsi="Arial" w:cs="Arial"/>
          <w:sz w:val="20"/>
          <w:szCs w:val="20"/>
        </w:rPr>
        <w:t xml:space="preserve"> De inwoners, bedrijven en instellingen nemen meer verantwoordeli</w:t>
      </w:r>
      <w:r w:rsidR="009D2D59" w:rsidRPr="00350391">
        <w:rPr>
          <w:rFonts w:ascii="Arial" w:hAnsi="Arial" w:cs="Arial"/>
          <w:sz w:val="20"/>
          <w:szCs w:val="20"/>
        </w:rPr>
        <w:t>jkheid voor de eigen veiligheid.</w:t>
      </w:r>
    </w:p>
    <w:p w:rsidR="001A7326" w:rsidRPr="00350391" w:rsidRDefault="001A7326" w:rsidP="00E44CF5">
      <w:pPr>
        <w:spacing w:after="0" w:line="240" w:lineRule="auto"/>
        <w:rPr>
          <w:rFonts w:ascii="Arial" w:hAnsi="Arial" w:cs="Arial"/>
          <w:sz w:val="20"/>
          <w:szCs w:val="20"/>
        </w:rPr>
      </w:pPr>
    </w:p>
    <w:p w:rsidR="001A7326" w:rsidRPr="001A7326" w:rsidRDefault="00BC631B" w:rsidP="001A7326">
      <w:pPr>
        <w:pStyle w:val="Lijstalinea"/>
        <w:numPr>
          <w:ilvl w:val="1"/>
          <w:numId w:val="18"/>
        </w:numPr>
        <w:spacing w:after="0" w:line="240" w:lineRule="auto"/>
        <w:rPr>
          <w:rFonts w:ascii="Arial" w:hAnsi="Arial" w:cs="Arial"/>
          <w:b/>
          <w:sz w:val="20"/>
          <w:szCs w:val="20"/>
        </w:rPr>
      </w:pPr>
      <w:r w:rsidRPr="001A7326">
        <w:rPr>
          <w:rFonts w:ascii="Arial" w:hAnsi="Arial" w:cs="Arial"/>
          <w:b/>
          <w:sz w:val="20"/>
          <w:szCs w:val="20"/>
        </w:rPr>
        <w:t>Veiligheidsaanpak</w:t>
      </w:r>
      <w:r w:rsidR="00094169" w:rsidRPr="001A7326">
        <w:rPr>
          <w:rFonts w:ascii="Arial" w:hAnsi="Arial" w:cs="Arial"/>
          <w:b/>
          <w:sz w:val="20"/>
          <w:szCs w:val="20"/>
        </w:rPr>
        <w:t xml:space="preserve"> 2015-2018 op hoofdlijnen</w:t>
      </w:r>
    </w:p>
    <w:p w:rsidR="001A7326" w:rsidRDefault="001A7326" w:rsidP="001A7326">
      <w:pPr>
        <w:spacing w:after="0" w:line="240" w:lineRule="auto"/>
        <w:rPr>
          <w:rFonts w:ascii="Arial" w:hAnsi="Arial" w:cs="Arial"/>
          <w:bCs/>
          <w:sz w:val="20"/>
          <w:szCs w:val="20"/>
        </w:rPr>
      </w:pPr>
    </w:p>
    <w:p w:rsidR="001A7326" w:rsidRDefault="001A7326" w:rsidP="001A7326">
      <w:pPr>
        <w:spacing w:after="0" w:line="240" w:lineRule="auto"/>
        <w:rPr>
          <w:rFonts w:ascii="Arial" w:hAnsi="Arial" w:cs="Arial"/>
          <w:bCs/>
          <w:sz w:val="20"/>
          <w:szCs w:val="20"/>
        </w:rPr>
      </w:pPr>
    </w:p>
    <w:p w:rsidR="0022765E" w:rsidRDefault="00A73D0C" w:rsidP="001A7326">
      <w:pPr>
        <w:spacing w:after="0" w:line="240" w:lineRule="auto"/>
        <w:rPr>
          <w:rFonts w:ascii="Arial" w:hAnsi="Arial" w:cs="Arial"/>
          <w:bCs/>
          <w:sz w:val="20"/>
          <w:szCs w:val="20"/>
        </w:rPr>
      </w:pPr>
      <w:r w:rsidRPr="001A7326">
        <w:rPr>
          <w:rFonts w:ascii="Arial" w:hAnsi="Arial" w:cs="Arial"/>
          <w:bCs/>
          <w:sz w:val="20"/>
          <w:szCs w:val="20"/>
        </w:rPr>
        <w:t>Doelstellingen in één oogopslag</w:t>
      </w:r>
    </w:p>
    <w:p w:rsidR="001A7326" w:rsidRDefault="001A7326" w:rsidP="001A7326">
      <w:pPr>
        <w:spacing w:after="0" w:line="240" w:lineRule="auto"/>
        <w:ind w:firstLine="375"/>
        <w:rPr>
          <w:rFonts w:ascii="Arial" w:hAnsi="Arial" w:cs="Arial"/>
          <w:bCs/>
          <w:sz w:val="20"/>
          <w:szCs w:val="20"/>
        </w:rPr>
      </w:pPr>
    </w:p>
    <w:p w:rsidR="001A7326" w:rsidRPr="001A7326" w:rsidRDefault="001A7326" w:rsidP="001A7326">
      <w:pPr>
        <w:spacing w:after="0" w:line="240" w:lineRule="auto"/>
        <w:ind w:firstLine="375"/>
        <w:rPr>
          <w:rFonts w:ascii="Arial" w:hAnsi="Arial" w:cs="Arial"/>
          <w:bCs/>
          <w:sz w:val="20"/>
          <w:szCs w:val="20"/>
        </w:rPr>
      </w:pPr>
    </w:p>
    <w:p w:rsidR="0022765E" w:rsidRDefault="0022765E" w:rsidP="00E44CF5">
      <w:pPr>
        <w:pStyle w:val="Lijstalinea"/>
        <w:autoSpaceDE w:val="0"/>
        <w:autoSpaceDN w:val="0"/>
        <w:adjustRightInd w:val="0"/>
        <w:spacing w:after="0" w:line="240" w:lineRule="auto"/>
        <w:rPr>
          <w:rFonts w:ascii="Arial" w:hAnsi="Arial" w:cs="Arial"/>
          <w:b/>
          <w:bCs/>
          <w:sz w:val="20"/>
          <w:szCs w:val="20"/>
        </w:rPr>
      </w:pPr>
      <w:r w:rsidRPr="00350391">
        <w:rPr>
          <w:rFonts w:ascii="Arial" w:hAnsi="Arial" w:cs="Arial"/>
          <w:b/>
          <w:bCs/>
          <w:noProof/>
          <w:sz w:val="20"/>
          <w:szCs w:val="20"/>
          <w:lang w:eastAsia="nl-NL"/>
        </w:rPr>
        <w:drawing>
          <wp:inline distT="0" distB="0" distL="0" distR="0">
            <wp:extent cx="2660650" cy="2743200"/>
            <wp:effectExtent l="1905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2660650" cy="2743200"/>
                    </a:xfrm>
                    <a:prstGeom prst="rect">
                      <a:avLst/>
                    </a:prstGeom>
                    <a:noFill/>
                    <a:ln w="9525">
                      <a:noFill/>
                      <a:miter lim="800000"/>
                      <a:headEnd/>
                      <a:tailEnd/>
                    </a:ln>
                  </pic:spPr>
                </pic:pic>
              </a:graphicData>
            </a:graphic>
          </wp:inline>
        </w:drawing>
      </w:r>
    </w:p>
    <w:p w:rsidR="00052B87" w:rsidRDefault="00052B87" w:rsidP="00E44CF5">
      <w:pPr>
        <w:pStyle w:val="Lijstalinea"/>
        <w:autoSpaceDE w:val="0"/>
        <w:autoSpaceDN w:val="0"/>
        <w:adjustRightInd w:val="0"/>
        <w:spacing w:after="0" w:line="240" w:lineRule="auto"/>
        <w:rPr>
          <w:rFonts w:ascii="Arial" w:hAnsi="Arial" w:cs="Arial"/>
          <w:b/>
          <w:bCs/>
          <w:sz w:val="20"/>
          <w:szCs w:val="20"/>
        </w:rPr>
      </w:pPr>
    </w:p>
    <w:p w:rsidR="001A7326" w:rsidRPr="00350391" w:rsidRDefault="001A7326" w:rsidP="00E44CF5">
      <w:pPr>
        <w:pStyle w:val="Lijstalinea"/>
        <w:autoSpaceDE w:val="0"/>
        <w:autoSpaceDN w:val="0"/>
        <w:adjustRightInd w:val="0"/>
        <w:spacing w:after="0" w:line="240" w:lineRule="auto"/>
        <w:rPr>
          <w:rFonts w:ascii="Arial" w:hAnsi="Arial" w:cs="Arial"/>
          <w:b/>
          <w:bCs/>
          <w:sz w:val="20"/>
          <w:szCs w:val="20"/>
        </w:rPr>
      </w:pPr>
    </w:p>
    <w:p w:rsidR="00F82355" w:rsidRDefault="00A64DC5" w:rsidP="00E44CF5">
      <w:pPr>
        <w:spacing w:after="0" w:line="240" w:lineRule="auto"/>
        <w:rPr>
          <w:rFonts w:ascii="Arial" w:hAnsi="Arial" w:cs="Arial"/>
          <w:sz w:val="20"/>
          <w:szCs w:val="20"/>
        </w:rPr>
      </w:pPr>
      <w:r w:rsidRPr="00350391">
        <w:rPr>
          <w:rFonts w:ascii="Arial" w:hAnsi="Arial" w:cs="Arial"/>
          <w:sz w:val="20"/>
          <w:szCs w:val="20"/>
        </w:rPr>
        <w:t>Hierbij moeten we in acht nemen dat in</w:t>
      </w:r>
      <w:r w:rsidR="00BC520E" w:rsidRPr="00350391">
        <w:rPr>
          <w:rFonts w:ascii="Arial" w:hAnsi="Arial" w:cs="Arial"/>
          <w:sz w:val="20"/>
          <w:szCs w:val="20"/>
        </w:rPr>
        <w:t xml:space="preserve"> </w:t>
      </w:r>
      <w:r w:rsidRPr="00350391">
        <w:rPr>
          <w:rFonts w:ascii="Arial" w:hAnsi="Arial" w:cs="Arial"/>
          <w:sz w:val="20"/>
          <w:szCs w:val="20"/>
        </w:rPr>
        <w:t>de afgelopen periode veel zaken in gang gezet zijn</w:t>
      </w:r>
      <w:r w:rsidR="00F82355">
        <w:rPr>
          <w:rFonts w:ascii="Arial" w:hAnsi="Arial" w:cs="Arial"/>
          <w:sz w:val="20"/>
          <w:szCs w:val="20"/>
        </w:rPr>
        <w:t>. Die blijken behoorlijk effectief en het is zaak die ook de komende periode vol te houden om de effecten ook duurzaam te kunnen bereiken.</w:t>
      </w:r>
      <w:r w:rsidRPr="00350391">
        <w:rPr>
          <w:rFonts w:ascii="Arial" w:hAnsi="Arial" w:cs="Arial"/>
          <w:sz w:val="20"/>
          <w:szCs w:val="20"/>
        </w:rPr>
        <w:t xml:space="preserve"> </w:t>
      </w:r>
      <w:r w:rsidR="00F82355">
        <w:rPr>
          <w:rFonts w:ascii="Arial" w:hAnsi="Arial" w:cs="Arial"/>
          <w:sz w:val="20"/>
          <w:szCs w:val="20"/>
        </w:rPr>
        <w:t xml:space="preserve">Veel van die activiteiten blijven dus </w:t>
      </w:r>
      <w:r w:rsidRPr="00350391">
        <w:rPr>
          <w:rFonts w:ascii="Arial" w:hAnsi="Arial" w:cs="Arial"/>
          <w:sz w:val="20"/>
          <w:szCs w:val="20"/>
        </w:rPr>
        <w:t xml:space="preserve">ook in de komende periode actueel. Qua verschijningsvorm zullen de activiteiten </w:t>
      </w:r>
      <w:r w:rsidR="00150C63" w:rsidRPr="00350391">
        <w:rPr>
          <w:rFonts w:ascii="Arial" w:hAnsi="Arial" w:cs="Arial"/>
          <w:sz w:val="20"/>
          <w:szCs w:val="20"/>
        </w:rPr>
        <w:t>soms verschillen of aangepast worden naar doe</w:t>
      </w:r>
      <w:r w:rsidR="00A5181E" w:rsidRPr="00350391">
        <w:rPr>
          <w:rFonts w:ascii="Arial" w:hAnsi="Arial" w:cs="Arial"/>
          <w:sz w:val="20"/>
          <w:szCs w:val="20"/>
        </w:rPr>
        <w:t>l</w:t>
      </w:r>
      <w:r w:rsidR="00150C63" w:rsidRPr="00350391">
        <w:rPr>
          <w:rFonts w:ascii="Arial" w:hAnsi="Arial" w:cs="Arial"/>
          <w:sz w:val="20"/>
          <w:szCs w:val="20"/>
        </w:rPr>
        <w:t>groepen of omstandigheden.</w:t>
      </w:r>
      <w:r w:rsidR="003C0105" w:rsidRPr="00350391">
        <w:rPr>
          <w:rFonts w:ascii="Arial" w:hAnsi="Arial" w:cs="Arial"/>
          <w:sz w:val="20"/>
          <w:szCs w:val="20"/>
        </w:rPr>
        <w:t xml:space="preserve"> Zo zullen we activiteiten ontwikkelen voor jongeren</w:t>
      </w:r>
      <w:r w:rsidR="00F82355">
        <w:rPr>
          <w:rFonts w:ascii="Arial" w:hAnsi="Arial" w:cs="Arial"/>
          <w:sz w:val="20"/>
          <w:szCs w:val="20"/>
        </w:rPr>
        <w:t xml:space="preserve"> en</w:t>
      </w:r>
      <w:r w:rsidR="003C0105" w:rsidRPr="00350391">
        <w:rPr>
          <w:rFonts w:ascii="Arial" w:hAnsi="Arial" w:cs="Arial"/>
          <w:sz w:val="20"/>
          <w:szCs w:val="20"/>
        </w:rPr>
        <w:t xml:space="preserve"> ouderen maar ook inspelen op de verschillende woonomstandigheden (laagbouw, hoogbouw). Of accenten leggen op bijvoorbeeld fietsendiefstal</w:t>
      </w:r>
      <w:r w:rsidR="00F82355">
        <w:rPr>
          <w:rFonts w:ascii="Arial" w:hAnsi="Arial" w:cs="Arial"/>
          <w:sz w:val="20"/>
          <w:szCs w:val="20"/>
        </w:rPr>
        <w:t xml:space="preserve"> of</w:t>
      </w:r>
      <w:r w:rsidR="003C0105" w:rsidRPr="00350391">
        <w:rPr>
          <w:rFonts w:ascii="Arial" w:hAnsi="Arial" w:cs="Arial"/>
          <w:sz w:val="20"/>
          <w:szCs w:val="20"/>
        </w:rPr>
        <w:t xml:space="preserve"> woninginbraken</w:t>
      </w:r>
      <w:r w:rsidR="00F82355">
        <w:rPr>
          <w:rFonts w:ascii="Arial" w:hAnsi="Arial" w:cs="Arial"/>
          <w:sz w:val="20"/>
          <w:szCs w:val="20"/>
        </w:rPr>
        <w:t>,</w:t>
      </w:r>
      <w:r w:rsidR="003C0105" w:rsidRPr="00350391">
        <w:rPr>
          <w:rFonts w:ascii="Arial" w:hAnsi="Arial" w:cs="Arial"/>
          <w:sz w:val="20"/>
          <w:szCs w:val="20"/>
        </w:rPr>
        <w:t xml:space="preserve"> al naar gelang de actualiteit.</w:t>
      </w:r>
      <w:r w:rsidR="00150C63" w:rsidRPr="00350391">
        <w:rPr>
          <w:rFonts w:ascii="Arial" w:hAnsi="Arial" w:cs="Arial"/>
          <w:sz w:val="20"/>
          <w:szCs w:val="20"/>
        </w:rPr>
        <w:t xml:space="preserve"> Het handhaven van de behaalde resultaten</w:t>
      </w:r>
      <w:r w:rsidR="00D81504">
        <w:rPr>
          <w:rFonts w:ascii="Arial" w:hAnsi="Arial" w:cs="Arial"/>
          <w:sz w:val="20"/>
          <w:szCs w:val="20"/>
        </w:rPr>
        <w:t xml:space="preserve"> heeft</w:t>
      </w:r>
      <w:r w:rsidR="00150C63" w:rsidRPr="00350391">
        <w:rPr>
          <w:rFonts w:ascii="Arial" w:hAnsi="Arial" w:cs="Arial"/>
          <w:sz w:val="20"/>
          <w:szCs w:val="20"/>
        </w:rPr>
        <w:t xml:space="preserve"> hierbij prioriteit. Op onderdelen zitten we op de ondergrenzen van wat bereikt kan worden. </w:t>
      </w:r>
      <w:r w:rsidR="00F82355">
        <w:rPr>
          <w:rFonts w:ascii="Arial" w:hAnsi="Arial" w:cs="Arial"/>
          <w:sz w:val="20"/>
          <w:szCs w:val="20"/>
        </w:rPr>
        <w:t>Maar voor het vasthouden van die resultaten is een aanhoudende inspannign vereist; met andere woorden: op velden waar nu goede resultaten zijn geboekt, kunnen we het ons niet permitteren om een tandje terug te schakelen.</w:t>
      </w:r>
    </w:p>
    <w:p w:rsidR="001A7326" w:rsidRDefault="001A7326" w:rsidP="00E44CF5">
      <w:pPr>
        <w:spacing w:after="0" w:line="240" w:lineRule="auto"/>
        <w:rPr>
          <w:rFonts w:ascii="Arial" w:hAnsi="Arial" w:cs="Arial"/>
          <w:sz w:val="20"/>
          <w:szCs w:val="20"/>
        </w:rPr>
      </w:pPr>
    </w:p>
    <w:p w:rsidR="00F82355" w:rsidRDefault="00150C63" w:rsidP="00E44CF5">
      <w:pPr>
        <w:spacing w:after="0" w:line="240" w:lineRule="auto"/>
        <w:rPr>
          <w:rFonts w:ascii="Arial" w:hAnsi="Arial" w:cs="Arial"/>
          <w:sz w:val="20"/>
          <w:szCs w:val="20"/>
        </w:rPr>
      </w:pPr>
      <w:r w:rsidRPr="00350391">
        <w:rPr>
          <w:rFonts w:ascii="Arial" w:hAnsi="Arial" w:cs="Arial"/>
          <w:sz w:val="20"/>
          <w:szCs w:val="20"/>
        </w:rPr>
        <w:t xml:space="preserve">Op regionaal niveau zijn de ambities vastgesteld en binnen Diemen </w:t>
      </w:r>
      <w:r w:rsidR="00052B87">
        <w:rPr>
          <w:rFonts w:ascii="Arial" w:hAnsi="Arial" w:cs="Arial"/>
          <w:sz w:val="20"/>
          <w:szCs w:val="20"/>
        </w:rPr>
        <w:t>is</w:t>
      </w:r>
      <w:r w:rsidR="00052B87" w:rsidRPr="00350391">
        <w:rPr>
          <w:rFonts w:ascii="Arial" w:hAnsi="Arial" w:cs="Arial"/>
          <w:sz w:val="20"/>
          <w:szCs w:val="20"/>
        </w:rPr>
        <w:t xml:space="preserve"> </w:t>
      </w:r>
      <w:r w:rsidRPr="00350391">
        <w:rPr>
          <w:rFonts w:ascii="Arial" w:hAnsi="Arial" w:cs="Arial"/>
          <w:sz w:val="20"/>
          <w:szCs w:val="20"/>
        </w:rPr>
        <w:t xml:space="preserve">een aantal </w:t>
      </w:r>
      <w:r w:rsidR="00F82355">
        <w:rPr>
          <w:rFonts w:ascii="Arial" w:hAnsi="Arial" w:cs="Arial"/>
          <w:sz w:val="20"/>
          <w:szCs w:val="20"/>
        </w:rPr>
        <w:t xml:space="preserve">van de daar vastgestelde </w:t>
      </w:r>
      <w:r w:rsidRPr="00350391">
        <w:rPr>
          <w:rFonts w:ascii="Arial" w:hAnsi="Arial" w:cs="Arial"/>
          <w:sz w:val="20"/>
          <w:szCs w:val="20"/>
        </w:rPr>
        <w:t>doelstellingen minder opportuun</w:t>
      </w:r>
      <w:r w:rsidR="00F82355">
        <w:rPr>
          <w:rFonts w:ascii="Arial" w:hAnsi="Arial" w:cs="Arial"/>
          <w:sz w:val="20"/>
          <w:szCs w:val="20"/>
        </w:rPr>
        <w:t>,</w:t>
      </w:r>
      <w:r w:rsidRPr="00350391">
        <w:rPr>
          <w:rFonts w:ascii="Arial" w:hAnsi="Arial" w:cs="Arial"/>
          <w:sz w:val="20"/>
          <w:szCs w:val="20"/>
        </w:rPr>
        <w:t xml:space="preserve"> omdat de onderwerpen minder spelen</w:t>
      </w:r>
      <w:r w:rsidR="003C0105" w:rsidRPr="00350391">
        <w:rPr>
          <w:rFonts w:ascii="Arial" w:hAnsi="Arial" w:cs="Arial"/>
          <w:sz w:val="20"/>
          <w:szCs w:val="20"/>
        </w:rPr>
        <w:t xml:space="preserve"> zoals radicalisering of treiteraanpak</w:t>
      </w:r>
      <w:r w:rsidRPr="00350391">
        <w:rPr>
          <w:rFonts w:ascii="Arial" w:hAnsi="Arial" w:cs="Arial"/>
          <w:sz w:val="20"/>
          <w:szCs w:val="20"/>
        </w:rPr>
        <w:t>.</w:t>
      </w:r>
      <w:r w:rsidR="00862967">
        <w:rPr>
          <w:rFonts w:ascii="Arial" w:hAnsi="Arial" w:cs="Arial"/>
          <w:sz w:val="20"/>
          <w:szCs w:val="20"/>
        </w:rPr>
        <w:t xml:space="preserve"> </w:t>
      </w:r>
    </w:p>
    <w:p w:rsidR="001A7326" w:rsidRDefault="001A7326" w:rsidP="00E44CF5">
      <w:pPr>
        <w:spacing w:after="0" w:line="240" w:lineRule="auto"/>
        <w:rPr>
          <w:rFonts w:ascii="Arial" w:hAnsi="Arial" w:cs="Arial"/>
          <w:sz w:val="20"/>
          <w:szCs w:val="20"/>
        </w:rPr>
      </w:pPr>
    </w:p>
    <w:p w:rsidR="0079692B" w:rsidRDefault="0079692B" w:rsidP="00E44CF5">
      <w:pPr>
        <w:spacing w:after="0" w:line="240" w:lineRule="auto"/>
        <w:rPr>
          <w:rFonts w:ascii="Arial" w:hAnsi="Arial" w:cs="Arial"/>
          <w:sz w:val="20"/>
          <w:szCs w:val="20"/>
        </w:rPr>
      </w:pPr>
      <w:r w:rsidRPr="00350391">
        <w:rPr>
          <w:rFonts w:ascii="Arial" w:hAnsi="Arial" w:cs="Arial"/>
          <w:sz w:val="20"/>
          <w:szCs w:val="20"/>
        </w:rPr>
        <w:t xml:space="preserve">Diemen </w:t>
      </w:r>
      <w:r w:rsidR="00F82355">
        <w:rPr>
          <w:rFonts w:ascii="Arial" w:hAnsi="Arial" w:cs="Arial"/>
          <w:sz w:val="20"/>
          <w:szCs w:val="20"/>
        </w:rPr>
        <w:t>heeft</w:t>
      </w:r>
      <w:r w:rsidR="00F82355" w:rsidRPr="00350391">
        <w:rPr>
          <w:rFonts w:ascii="Arial" w:hAnsi="Arial" w:cs="Arial"/>
          <w:sz w:val="20"/>
          <w:szCs w:val="20"/>
        </w:rPr>
        <w:t xml:space="preserve"> </w:t>
      </w:r>
      <w:r w:rsidRPr="00350391">
        <w:rPr>
          <w:rFonts w:ascii="Arial" w:hAnsi="Arial" w:cs="Arial"/>
          <w:sz w:val="20"/>
          <w:szCs w:val="20"/>
        </w:rPr>
        <w:t xml:space="preserve">veiligheid </w:t>
      </w:r>
      <w:r w:rsidR="00F82355">
        <w:rPr>
          <w:rFonts w:ascii="Arial" w:hAnsi="Arial" w:cs="Arial"/>
          <w:sz w:val="20"/>
          <w:szCs w:val="20"/>
        </w:rPr>
        <w:t xml:space="preserve">tot nu toe </w:t>
      </w:r>
      <w:r w:rsidRPr="00350391">
        <w:rPr>
          <w:rFonts w:ascii="Arial" w:hAnsi="Arial" w:cs="Arial"/>
          <w:sz w:val="20"/>
          <w:szCs w:val="20"/>
        </w:rPr>
        <w:t xml:space="preserve">in al zijn aspecten </w:t>
      </w:r>
      <w:r w:rsidR="00F82355">
        <w:rPr>
          <w:rFonts w:ascii="Arial" w:hAnsi="Arial" w:cs="Arial"/>
          <w:sz w:val="20"/>
          <w:szCs w:val="20"/>
        </w:rPr>
        <w:t xml:space="preserve">benaderd langs </w:t>
      </w:r>
      <w:r w:rsidRPr="00350391">
        <w:rPr>
          <w:rFonts w:ascii="Arial" w:hAnsi="Arial" w:cs="Arial"/>
          <w:sz w:val="20"/>
          <w:szCs w:val="20"/>
        </w:rPr>
        <w:t xml:space="preserve">de lijn van </w:t>
      </w:r>
      <w:r w:rsidR="00F82355">
        <w:rPr>
          <w:rFonts w:ascii="Arial" w:hAnsi="Arial" w:cs="Arial"/>
          <w:sz w:val="20"/>
          <w:szCs w:val="20"/>
        </w:rPr>
        <w:t>‘</w:t>
      </w:r>
      <w:r w:rsidRPr="00350391">
        <w:rPr>
          <w:rFonts w:ascii="Arial" w:hAnsi="Arial" w:cs="Arial"/>
          <w:sz w:val="20"/>
          <w:szCs w:val="20"/>
        </w:rPr>
        <w:t xml:space="preserve">beter voorkomen </w:t>
      </w:r>
      <w:r w:rsidR="003E7D90" w:rsidRPr="00350391">
        <w:rPr>
          <w:rFonts w:ascii="Arial" w:hAnsi="Arial" w:cs="Arial"/>
          <w:sz w:val="20"/>
          <w:szCs w:val="20"/>
        </w:rPr>
        <w:t xml:space="preserve">dan </w:t>
      </w:r>
      <w:r w:rsidRPr="00350391">
        <w:rPr>
          <w:rFonts w:ascii="Arial" w:hAnsi="Arial" w:cs="Arial"/>
          <w:sz w:val="20"/>
          <w:szCs w:val="20"/>
        </w:rPr>
        <w:t>achteraf bestrijden</w:t>
      </w:r>
      <w:r w:rsidR="00F82355">
        <w:rPr>
          <w:rFonts w:ascii="Arial" w:hAnsi="Arial" w:cs="Arial"/>
          <w:sz w:val="20"/>
          <w:szCs w:val="20"/>
        </w:rPr>
        <w:t>’</w:t>
      </w:r>
      <w:r w:rsidRPr="00350391">
        <w:rPr>
          <w:rFonts w:ascii="Arial" w:hAnsi="Arial" w:cs="Arial"/>
          <w:sz w:val="20"/>
          <w:szCs w:val="20"/>
        </w:rPr>
        <w:t xml:space="preserve">. Op alle </w:t>
      </w:r>
      <w:r w:rsidR="00F82355">
        <w:rPr>
          <w:rFonts w:ascii="Arial" w:hAnsi="Arial" w:cs="Arial"/>
          <w:sz w:val="20"/>
          <w:szCs w:val="20"/>
        </w:rPr>
        <w:t>veiligheidsvelden</w:t>
      </w:r>
      <w:r w:rsidR="00F82355" w:rsidRPr="00350391">
        <w:rPr>
          <w:rFonts w:ascii="Arial" w:hAnsi="Arial" w:cs="Arial"/>
          <w:sz w:val="20"/>
          <w:szCs w:val="20"/>
        </w:rPr>
        <w:t xml:space="preserve"> </w:t>
      </w:r>
      <w:r w:rsidRPr="00350391">
        <w:rPr>
          <w:rFonts w:ascii="Arial" w:hAnsi="Arial" w:cs="Arial"/>
          <w:sz w:val="20"/>
          <w:szCs w:val="20"/>
        </w:rPr>
        <w:t xml:space="preserve">is dit een lijn die in samenwerking met </w:t>
      </w:r>
      <w:r w:rsidR="003E7D90" w:rsidRPr="00350391">
        <w:rPr>
          <w:rFonts w:ascii="Arial" w:hAnsi="Arial" w:cs="Arial"/>
          <w:sz w:val="20"/>
          <w:szCs w:val="20"/>
        </w:rPr>
        <w:t xml:space="preserve">de hulpdiensten en andere betrokken instanties het meest effectief </w:t>
      </w:r>
      <w:r w:rsidR="00F82355">
        <w:rPr>
          <w:rFonts w:ascii="Arial" w:hAnsi="Arial" w:cs="Arial"/>
          <w:sz w:val="20"/>
          <w:szCs w:val="20"/>
        </w:rPr>
        <w:t>b</w:t>
      </w:r>
      <w:r w:rsidR="003E7D90" w:rsidRPr="00350391">
        <w:rPr>
          <w:rFonts w:ascii="Arial" w:hAnsi="Arial" w:cs="Arial"/>
          <w:sz w:val="20"/>
          <w:szCs w:val="20"/>
        </w:rPr>
        <w:t>lijkt te zijn</w:t>
      </w:r>
      <w:r w:rsidR="00F82355">
        <w:rPr>
          <w:rFonts w:ascii="Arial" w:hAnsi="Arial" w:cs="Arial"/>
          <w:sz w:val="20"/>
          <w:szCs w:val="20"/>
        </w:rPr>
        <w:t xml:space="preserve"> en die we dus vast willen houdenHet helpt criminaliteit voorkomen en heeft dus effect op de objectieve cijfers. Bovendien voelen burgers en bedrijven die zelf iets kunnen bijdragen aan veiligheid zich ook veiliger. Dat is gunstig voor de sociale, de beleefde, veiligheid.</w:t>
      </w:r>
    </w:p>
    <w:p w:rsidR="001A7326" w:rsidRDefault="001A7326" w:rsidP="00E44CF5">
      <w:pPr>
        <w:spacing w:after="0" w:line="240" w:lineRule="auto"/>
        <w:rPr>
          <w:rFonts w:ascii="Arial" w:hAnsi="Arial" w:cs="Arial"/>
          <w:sz w:val="20"/>
          <w:szCs w:val="20"/>
        </w:rPr>
      </w:pPr>
    </w:p>
    <w:p w:rsidR="00740A04" w:rsidRPr="00350391" w:rsidRDefault="00740A04" w:rsidP="00E44CF5">
      <w:pPr>
        <w:spacing w:after="0" w:line="240" w:lineRule="auto"/>
        <w:rPr>
          <w:rFonts w:ascii="Arial" w:hAnsi="Arial" w:cs="Arial"/>
          <w:sz w:val="20"/>
          <w:szCs w:val="20"/>
        </w:rPr>
      </w:pPr>
      <w:r>
        <w:rPr>
          <w:rFonts w:ascii="Arial" w:hAnsi="Arial" w:cs="Arial"/>
          <w:sz w:val="20"/>
          <w:szCs w:val="20"/>
        </w:rPr>
        <w:t xml:space="preserve">Overeenkomstig de besluitvorming </w:t>
      </w:r>
      <w:r w:rsidR="00F82355">
        <w:rPr>
          <w:rFonts w:ascii="Arial" w:hAnsi="Arial" w:cs="Arial"/>
          <w:sz w:val="20"/>
          <w:szCs w:val="20"/>
        </w:rPr>
        <w:t xml:space="preserve">over </w:t>
      </w:r>
      <w:r>
        <w:rPr>
          <w:rFonts w:ascii="Arial" w:hAnsi="Arial" w:cs="Arial"/>
          <w:sz w:val="20"/>
          <w:szCs w:val="20"/>
        </w:rPr>
        <w:t>de p</w:t>
      </w:r>
      <w:r w:rsidR="00F82355">
        <w:rPr>
          <w:rFonts w:ascii="Arial" w:hAnsi="Arial" w:cs="Arial"/>
          <w:sz w:val="20"/>
          <w:szCs w:val="20"/>
        </w:rPr>
        <w:t>restatie-indicatoren</w:t>
      </w:r>
      <w:r>
        <w:rPr>
          <w:rFonts w:ascii="Arial" w:hAnsi="Arial" w:cs="Arial"/>
          <w:sz w:val="20"/>
          <w:szCs w:val="20"/>
        </w:rPr>
        <w:t xml:space="preserve"> in de begroting is er nu niet voor gekozen om </w:t>
      </w:r>
      <w:r w:rsidR="00F82355">
        <w:rPr>
          <w:rFonts w:ascii="Arial" w:hAnsi="Arial" w:cs="Arial"/>
          <w:sz w:val="20"/>
          <w:szCs w:val="20"/>
        </w:rPr>
        <w:t xml:space="preserve">aan </w:t>
      </w:r>
      <w:r>
        <w:rPr>
          <w:rFonts w:ascii="Arial" w:hAnsi="Arial" w:cs="Arial"/>
          <w:sz w:val="20"/>
          <w:szCs w:val="20"/>
        </w:rPr>
        <w:t xml:space="preserve">alle doelstellingen </w:t>
      </w:r>
      <w:r w:rsidR="00F82355">
        <w:rPr>
          <w:rFonts w:ascii="Arial" w:hAnsi="Arial" w:cs="Arial"/>
          <w:sz w:val="20"/>
          <w:szCs w:val="20"/>
        </w:rPr>
        <w:t>meetbare gegevens</w:t>
      </w:r>
      <w:r>
        <w:rPr>
          <w:rFonts w:ascii="Arial" w:hAnsi="Arial" w:cs="Arial"/>
          <w:sz w:val="20"/>
          <w:szCs w:val="20"/>
        </w:rPr>
        <w:t xml:space="preserve"> te hangen. Dit vanwege de beperkte invloed </w:t>
      </w:r>
      <w:r>
        <w:rPr>
          <w:rFonts w:ascii="Arial" w:hAnsi="Arial" w:cs="Arial"/>
          <w:sz w:val="20"/>
          <w:szCs w:val="20"/>
        </w:rPr>
        <w:lastRenderedPageBreak/>
        <w:t xml:space="preserve">die de gemeente heeft op een groot deel van die doelstellingen. De acties die de gemeente zelf doet hebben veelal maar een beperkt causaal verband op de ontwikkeling van de cijfers. Zo is het effect van voorlichtingsbijeenkomsten op de ontwikkeling van inbraakcijfers niet </w:t>
      </w:r>
      <w:r w:rsidR="00305C58">
        <w:rPr>
          <w:rFonts w:ascii="Arial" w:hAnsi="Arial" w:cs="Arial"/>
          <w:sz w:val="20"/>
          <w:szCs w:val="20"/>
        </w:rPr>
        <w:t xml:space="preserve">goed </w:t>
      </w:r>
      <w:r>
        <w:rPr>
          <w:rFonts w:ascii="Arial" w:hAnsi="Arial" w:cs="Arial"/>
          <w:sz w:val="20"/>
          <w:szCs w:val="20"/>
        </w:rPr>
        <w:t>meetbaar. Daarnaast zijn ook vele andere factoren betrokken bij de ontwikkeling van criminaliteitscijfers</w:t>
      </w:r>
      <w:r w:rsidR="00305C58">
        <w:rPr>
          <w:rFonts w:ascii="Arial" w:hAnsi="Arial" w:cs="Arial"/>
          <w:sz w:val="20"/>
          <w:szCs w:val="20"/>
        </w:rPr>
        <w:t>; denk maar aan de inspanningen van de politie of de economische omstandigheden.</w:t>
      </w:r>
      <w:r>
        <w:rPr>
          <w:rFonts w:ascii="Arial" w:hAnsi="Arial" w:cs="Arial"/>
          <w:sz w:val="20"/>
          <w:szCs w:val="20"/>
        </w:rPr>
        <w:t xml:space="preserve">. </w:t>
      </w:r>
    </w:p>
    <w:p w:rsidR="00305C58" w:rsidRDefault="00305C58" w:rsidP="00E44CF5">
      <w:pPr>
        <w:spacing w:after="0" w:line="240" w:lineRule="auto"/>
        <w:rPr>
          <w:rFonts w:ascii="Arial" w:hAnsi="Arial" w:cs="Arial"/>
          <w:sz w:val="20"/>
          <w:szCs w:val="20"/>
        </w:rPr>
      </w:pPr>
    </w:p>
    <w:p w:rsidR="00305C58" w:rsidRPr="00305C58" w:rsidRDefault="00A73D0C" w:rsidP="00E44CF5">
      <w:pPr>
        <w:spacing w:after="0" w:line="240" w:lineRule="auto"/>
        <w:rPr>
          <w:rFonts w:ascii="Arial" w:hAnsi="Arial" w:cs="Arial"/>
          <w:b/>
          <w:sz w:val="20"/>
          <w:szCs w:val="20"/>
        </w:rPr>
      </w:pPr>
      <w:r w:rsidRPr="00A73D0C">
        <w:rPr>
          <w:rFonts w:ascii="Arial" w:hAnsi="Arial" w:cs="Arial"/>
          <w:b/>
          <w:sz w:val="20"/>
          <w:szCs w:val="20"/>
        </w:rPr>
        <w:t xml:space="preserve">4.3 </w:t>
      </w:r>
      <w:r w:rsidR="00305C58">
        <w:rPr>
          <w:rFonts w:ascii="Arial" w:hAnsi="Arial" w:cs="Arial"/>
          <w:b/>
          <w:sz w:val="20"/>
          <w:szCs w:val="20"/>
        </w:rPr>
        <w:t>Activiteiteno</w:t>
      </w:r>
      <w:r w:rsidRPr="00A73D0C">
        <w:rPr>
          <w:rFonts w:ascii="Arial" w:hAnsi="Arial" w:cs="Arial"/>
          <w:b/>
          <w:sz w:val="20"/>
          <w:szCs w:val="20"/>
        </w:rPr>
        <w:t>verzicht op veiligheidsvelden</w:t>
      </w:r>
    </w:p>
    <w:p w:rsidR="003E7D90" w:rsidRPr="00350391" w:rsidRDefault="003E7D90" w:rsidP="00E44CF5">
      <w:pPr>
        <w:spacing w:after="0" w:line="240" w:lineRule="auto"/>
        <w:rPr>
          <w:rFonts w:ascii="Arial" w:hAnsi="Arial" w:cs="Arial"/>
          <w:sz w:val="20"/>
          <w:szCs w:val="20"/>
        </w:rPr>
      </w:pPr>
      <w:r w:rsidRPr="004855C1">
        <w:rPr>
          <w:rFonts w:ascii="Arial" w:hAnsi="Arial" w:cs="Arial"/>
          <w:sz w:val="20"/>
          <w:szCs w:val="20"/>
        </w:rPr>
        <w:t>Onderstaand geven wij u een inzicht in de activiteiten op basis van de indeling naar veiligheidsvelden en de raakvlakken tussen de landelijke, regionale en lokale prioriteiten.</w:t>
      </w:r>
      <w:r w:rsidR="004A62C3" w:rsidRPr="004855C1">
        <w:rPr>
          <w:rFonts w:ascii="Arial" w:hAnsi="Arial" w:cs="Arial"/>
          <w:sz w:val="20"/>
          <w:szCs w:val="20"/>
        </w:rPr>
        <w:t xml:space="preserve"> Daa</w:t>
      </w:r>
      <w:r w:rsidR="004A62C3">
        <w:rPr>
          <w:rFonts w:ascii="Arial" w:hAnsi="Arial" w:cs="Arial"/>
          <w:sz w:val="20"/>
          <w:szCs w:val="20"/>
        </w:rPr>
        <w:t xml:space="preserve">rbij zullen wij ook de verwijzing maken naar de in </w:t>
      </w:r>
      <w:r w:rsidR="00305C58">
        <w:rPr>
          <w:rFonts w:ascii="Arial" w:hAnsi="Arial" w:cs="Arial"/>
          <w:sz w:val="20"/>
          <w:szCs w:val="20"/>
        </w:rPr>
        <w:t>P</w:t>
      </w:r>
      <w:r w:rsidR="004A62C3">
        <w:rPr>
          <w:rFonts w:ascii="Arial" w:hAnsi="Arial" w:cs="Arial"/>
          <w:sz w:val="20"/>
          <w:szCs w:val="20"/>
        </w:rPr>
        <w:t xml:space="preserve">rogramma 1 van de </w:t>
      </w:r>
      <w:r w:rsidR="00305C58">
        <w:rPr>
          <w:rFonts w:ascii="Arial" w:hAnsi="Arial" w:cs="Arial"/>
          <w:sz w:val="20"/>
          <w:szCs w:val="20"/>
        </w:rPr>
        <w:t>B</w:t>
      </w:r>
      <w:r w:rsidR="004A62C3">
        <w:rPr>
          <w:rFonts w:ascii="Arial" w:hAnsi="Arial" w:cs="Arial"/>
          <w:sz w:val="20"/>
          <w:szCs w:val="20"/>
        </w:rPr>
        <w:t>egroting 2015 aangegeven activiteiten.</w:t>
      </w:r>
    </w:p>
    <w:p w:rsidR="001A7326" w:rsidRDefault="001A7326" w:rsidP="00E44CF5">
      <w:pPr>
        <w:spacing w:after="0" w:line="240" w:lineRule="auto"/>
        <w:rPr>
          <w:rFonts w:ascii="Arial" w:hAnsi="Arial" w:cs="Arial"/>
          <w:b/>
          <w:bCs/>
          <w:color w:val="000000"/>
          <w:sz w:val="20"/>
          <w:szCs w:val="20"/>
        </w:rPr>
      </w:pPr>
    </w:p>
    <w:p w:rsidR="00150C63" w:rsidRPr="00305C58" w:rsidRDefault="00A73D0C" w:rsidP="00E44CF5">
      <w:pPr>
        <w:spacing w:after="0" w:line="240" w:lineRule="auto"/>
        <w:rPr>
          <w:rFonts w:ascii="Arial" w:hAnsi="Arial" w:cs="Arial"/>
          <w:b/>
          <w:bCs/>
          <w:color w:val="000000"/>
          <w:sz w:val="20"/>
          <w:szCs w:val="20"/>
        </w:rPr>
      </w:pPr>
      <w:r w:rsidRPr="00A73D0C">
        <w:rPr>
          <w:rFonts w:ascii="Arial" w:hAnsi="Arial" w:cs="Arial"/>
          <w:b/>
          <w:bCs/>
          <w:color w:val="000000"/>
          <w:sz w:val="20"/>
          <w:szCs w:val="20"/>
        </w:rPr>
        <w:t>Veilige woon</w:t>
      </w:r>
      <w:r w:rsidR="000767E0">
        <w:rPr>
          <w:rFonts w:ascii="Arial" w:hAnsi="Arial" w:cs="Arial"/>
          <w:b/>
          <w:bCs/>
          <w:color w:val="000000"/>
          <w:sz w:val="20"/>
          <w:szCs w:val="20"/>
        </w:rPr>
        <w:t>-</w:t>
      </w:r>
      <w:r w:rsidRPr="00A73D0C">
        <w:rPr>
          <w:rFonts w:ascii="Arial" w:hAnsi="Arial" w:cs="Arial"/>
          <w:b/>
          <w:bCs/>
          <w:color w:val="000000"/>
          <w:sz w:val="20"/>
          <w:szCs w:val="20"/>
        </w:rPr>
        <w:t xml:space="preserve"> en leefomgeving</w:t>
      </w:r>
    </w:p>
    <w:p w:rsidR="004A62C3" w:rsidRPr="002A6045" w:rsidRDefault="004A62C3" w:rsidP="00E44CF5">
      <w:pPr>
        <w:spacing w:after="0" w:line="240" w:lineRule="auto"/>
        <w:rPr>
          <w:rFonts w:ascii="Arial" w:hAnsi="Arial" w:cs="Arial"/>
          <w:b/>
          <w:sz w:val="24"/>
          <w:szCs w:val="24"/>
        </w:rPr>
      </w:pPr>
      <w:r w:rsidRPr="00B57B30">
        <w:rPr>
          <w:rFonts w:ascii="Arial" w:hAnsi="Arial" w:cs="Arial"/>
          <w:bCs/>
          <w:color w:val="000000"/>
          <w:sz w:val="20"/>
          <w:szCs w:val="20"/>
        </w:rPr>
        <w:t>Binnen dit</w:t>
      </w:r>
      <w:r w:rsidR="001A7326">
        <w:rPr>
          <w:rFonts w:ascii="Arial" w:hAnsi="Arial" w:cs="Arial"/>
          <w:bCs/>
          <w:color w:val="000000"/>
          <w:sz w:val="20"/>
          <w:szCs w:val="20"/>
        </w:rPr>
        <w:t xml:space="preserve"> </w:t>
      </w:r>
      <w:r w:rsidR="000767E0">
        <w:rPr>
          <w:rFonts w:ascii="Arial" w:hAnsi="Arial" w:cs="Arial"/>
          <w:bCs/>
          <w:color w:val="000000"/>
          <w:sz w:val="20"/>
          <w:szCs w:val="20"/>
        </w:rPr>
        <w:t>veiligheidsveld</w:t>
      </w:r>
      <w:r w:rsidRPr="00B57B30">
        <w:rPr>
          <w:rFonts w:ascii="Arial" w:hAnsi="Arial" w:cs="Arial"/>
          <w:bCs/>
          <w:color w:val="000000"/>
          <w:sz w:val="20"/>
          <w:szCs w:val="20"/>
        </w:rPr>
        <w:t xml:space="preserve"> vallen activiteiten die betrekking hebben op de doelstellingen 1.1, 1.2, </w:t>
      </w:r>
      <w:r w:rsidR="00B57B30" w:rsidRPr="00B57B30">
        <w:rPr>
          <w:rFonts w:ascii="Arial" w:hAnsi="Arial" w:cs="Arial"/>
          <w:bCs/>
          <w:color w:val="000000"/>
          <w:sz w:val="20"/>
          <w:szCs w:val="20"/>
        </w:rPr>
        <w:t>1.3 en 2.1 en 2.2. Wij zullen een directe verwijzing maken naar deze doelstellingen waarbij sommige activiteiten betrekking hebben op meerdere doelstellingen.</w:t>
      </w:r>
      <w:r w:rsidR="00B57B30">
        <w:rPr>
          <w:rFonts w:ascii="Arial" w:hAnsi="Arial" w:cs="Arial"/>
          <w:bCs/>
          <w:color w:val="000000"/>
          <w:sz w:val="20"/>
          <w:szCs w:val="20"/>
        </w:rPr>
        <w:t xml:space="preserve"> Daar waar mogelijk z</w:t>
      </w:r>
      <w:r w:rsidR="000767E0">
        <w:rPr>
          <w:rFonts w:ascii="Arial" w:hAnsi="Arial" w:cs="Arial"/>
          <w:bCs/>
          <w:color w:val="000000"/>
          <w:sz w:val="20"/>
          <w:szCs w:val="20"/>
        </w:rPr>
        <w:t>ullen we</w:t>
      </w:r>
      <w:r w:rsidR="00B57B30">
        <w:rPr>
          <w:rFonts w:ascii="Arial" w:hAnsi="Arial" w:cs="Arial"/>
          <w:bCs/>
          <w:color w:val="000000"/>
          <w:sz w:val="20"/>
          <w:szCs w:val="20"/>
        </w:rPr>
        <w:t xml:space="preserve"> ook verw</w:t>
      </w:r>
      <w:r w:rsidR="000767E0">
        <w:rPr>
          <w:rFonts w:ascii="Arial" w:hAnsi="Arial" w:cs="Arial"/>
          <w:bCs/>
          <w:color w:val="000000"/>
          <w:sz w:val="20"/>
          <w:szCs w:val="20"/>
        </w:rPr>
        <w:t>ij</w:t>
      </w:r>
      <w:r w:rsidR="00B57B30">
        <w:rPr>
          <w:rFonts w:ascii="Arial" w:hAnsi="Arial" w:cs="Arial"/>
          <w:bCs/>
          <w:color w:val="000000"/>
          <w:sz w:val="20"/>
          <w:szCs w:val="20"/>
        </w:rPr>
        <w:t xml:space="preserve">zen naar de prestatie-indicatoren uit de </w:t>
      </w:r>
      <w:r w:rsidR="00AE079A">
        <w:rPr>
          <w:rFonts w:ascii="Arial" w:hAnsi="Arial" w:cs="Arial"/>
          <w:bCs/>
          <w:color w:val="000000"/>
          <w:sz w:val="20"/>
          <w:szCs w:val="20"/>
        </w:rPr>
        <w:t>gemeente</w:t>
      </w:r>
      <w:r w:rsidR="00B57B30">
        <w:rPr>
          <w:rFonts w:ascii="Arial" w:hAnsi="Arial" w:cs="Arial"/>
          <w:bCs/>
          <w:color w:val="000000"/>
          <w:sz w:val="20"/>
          <w:szCs w:val="20"/>
        </w:rPr>
        <w:t>begroting.</w:t>
      </w:r>
      <w:r w:rsidR="00C664ED">
        <w:rPr>
          <w:rFonts w:ascii="Arial" w:hAnsi="Arial" w:cs="Arial"/>
          <w:bCs/>
          <w:color w:val="000000"/>
          <w:sz w:val="20"/>
          <w:szCs w:val="20"/>
        </w:rPr>
        <w:t xml:space="preserve"> In het Uitvoeringsprogramma zal verwezen worden naar de activiteiten zoals deze in de gemeentebegroting zijn opgenomen.</w:t>
      </w:r>
    </w:p>
    <w:p w:rsidR="005A2928" w:rsidRPr="00350391" w:rsidRDefault="003E7D90" w:rsidP="00E44CF5">
      <w:pPr>
        <w:spacing w:after="0" w:line="240" w:lineRule="auto"/>
        <w:rPr>
          <w:rFonts w:ascii="Arial" w:hAnsi="Arial" w:cs="Arial"/>
          <w:sz w:val="20"/>
          <w:szCs w:val="20"/>
        </w:rPr>
      </w:pPr>
      <w:r w:rsidRPr="00350391">
        <w:rPr>
          <w:rFonts w:ascii="Arial" w:hAnsi="Arial" w:cs="Arial"/>
          <w:sz w:val="20"/>
          <w:szCs w:val="20"/>
        </w:rPr>
        <w:t xml:space="preserve">Tot dit </w:t>
      </w:r>
      <w:r w:rsidR="001A7326">
        <w:rPr>
          <w:rFonts w:ascii="Arial" w:hAnsi="Arial" w:cs="Arial"/>
          <w:sz w:val="20"/>
          <w:szCs w:val="20"/>
        </w:rPr>
        <w:t>veld</w:t>
      </w:r>
      <w:r w:rsidRPr="00350391">
        <w:rPr>
          <w:rFonts w:ascii="Arial" w:hAnsi="Arial" w:cs="Arial"/>
          <w:sz w:val="20"/>
          <w:szCs w:val="20"/>
        </w:rPr>
        <w:t xml:space="preserve"> behoren zaken als woninginbraken, huiselijk geweld, </w:t>
      </w:r>
      <w:r w:rsidR="004A62C3">
        <w:rPr>
          <w:rFonts w:ascii="Arial" w:hAnsi="Arial" w:cs="Arial"/>
          <w:sz w:val="20"/>
          <w:szCs w:val="20"/>
        </w:rPr>
        <w:t xml:space="preserve">burenoverlast, </w:t>
      </w:r>
      <w:r w:rsidRPr="00350391">
        <w:rPr>
          <w:rFonts w:ascii="Arial" w:hAnsi="Arial" w:cs="Arial"/>
          <w:sz w:val="20"/>
          <w:szCs w:val="20"/>
        </w:rPr>
        <w:t>zorg voor kwetsbare doelgroepen zoals ouderen en kinderen.</w:t>
      </w:r>
    </w:p>
    <w:p w:rsidR="001A7326" w:rsidRDefault="001A7326" w:rsidP="00E44CF5">
      <w:pPr>
        <w:spacing w:after="0" w:line="240" w:lineRule="auto"/>
        <w:rPr>
          <w:rFonts w:ascii="Arial" w:hAnsi="Arial" w:cs="Arial"/>
          <w:sz w:val="20"/>
          <w:szCs w:val="20"/>
        </w:rPr>
      </w:pPr>
    </w:p>
    <w:p w:rsidR="005A2928" w:rsidRPr="00350391" w:rsidRDefault="000767E0" w:rsidP="00E44CF5">
      <w:pPr>
        <w:spacing w:after="0" w:line="240" w:lineRule="auto"/>
        <w:rPr>
          <w:rFonts w:ascii="Arial" w:hAnsi="Arial" w:cs="Arial"/>
          <w:sz w:val="20"/>
          <w:szCs w:val="20"/>
        </w:rPr>
      </w:pPr>
      <w:r>
        <w:rPr>
          <w:rFonts w:ascii="Arial" w:hAnsi="Arial" w:cs="Arial"/>
          <w:sz w:val="20"/>
          <w:szCs w:val="20"/>
        </w:rPr>
        <w:t>Onder deze noemer geven we</w:t>
      </w:r>
      <w:r w:rsidR="003E7D90" w:rsidRPr="00350391">
        <w:rPr>
          <w:rFonts w:ascii="Arial" w:hAnsi="Arial" w:cs="Arial"/>
          <w:sz w:val="20"/>
          <w:szCs w:val="20"/>
        </w:rPr>
        <w:t xml:space="preserve"> voorlichtingsavonden aan bewoners in het algemeen, aan doelgroepen zoals senioren </w:t>
      </w:r>
      <w:r>
        <w:rPr>
          <w:rFonts w:ascii="Arial" w:hAnsi="Arial" w:cs="Arial"/>
          <w:sz w:val="20"/>
          <w:szCs w:val="20"/>
        </w:rPr>
        <w:t>en we</w:t>
      </w:r>
      <w:r w:rsidR="003E7D90" w:rsidRPr="00350391">
        <w:rPr>
          <w:rFonts w:ascii="Arial" w:hAnsi="Arial" w:cs="Arial"/>
          <w:sz w:val="20"/>
          <w:szCs w:val="20"/>
        </w:rPr>
        <w:t xml:space="preserve"> richten ons op de </w:t>
      </w:r>
      <w:r w:rsidR="00C64DC3" w:rsidRPr="00350391">
        <w:rPr>
          <w:rFonts w:ascii="Arial" w:hAnsi="Arial" w:cs="Arial"/>
          <w:sz w:val="20"/>
          <w:szCs w:val="20"/>
        </w:rPr>
        <w:t>eigenaren e</w:t>
      </w:r>
      <w:r w:rsidR="00AE079A">
        <w:rPr>
          <w:rFonts w:ascii="Arial" w:hAnsi="Arial" w:cs="Arial"/>
          <w:sz w:val="20"/>
          <w:szCs w:val="20"/>
        </w:rPr>
        <w:t>n beheerders van wooncomplexen.</w:t>
      </w:r>
      <w:r>
        <w:rPr>
          <w:rFonts w:ascii="Arial" w:hAnsi="Arial" w:cs="Arial"/>
          <w:sz w:val="20"/>
          <w:szCs w:val="20"/>
        </w:rPr>
        <w:t xml:space="preserve"> Die inspanningen blijven we ook de komende periode leveren.</w:t>
      </w:r>
    </w:p>
    <w:p w:rsidR="001A7326" w:rsidRDefault="001A7326" w:rsidP="00E44CF5">
      <w:pPr>
        <w:spacing w:after="0" w:line="240" w:lineRule="auto"/>
        <w:rPr>
          <w:rFonts w:ascii="Arial" w:hAnsi="Arial" w:cs="Arial"/>
          <w:sz w:val="20"/>
          <w:szCs w:val="20"/>
        </w:rPr>
      </w:pPr>
    </w:p>
    <w:p w:rsidR="005A2928" w:rsidRPr="00350391" w:rsidRDefault="00C64DC3" w:rsidP="00E44CF5">
      <w:pPr>
        <w:spacing w:after="0" w:line="240" w:lineRule="auto"/>
        <w:rPr>
          <w:rFonts w:ascii="Arial" w:hAnsi="Arial" w:cs="Arial"/>
          <w:sz w:val="20"/>
          <w:szCs w:val="20"/>
        </w:rPr>
      </w:pPr>
      <w:r w:rsidRPr="00350391">
        <w:rPr>
          <w:rFonts w:ascii="Arial" w:hAnsi="Arial" w:cs="Arial"/>
          <w:sz w:val="20"/>
          <w:szCs w:val="20"/>
        </w:rPr>
        <w:t>De gegeven voorlichting is bij voorkeur integraal en behels</w:t>
      </w:r>
      <w:r w:rsidR="003C0105" w:rsidRPr="00350391">
        <w:rPr>
          <w:rFonts w:ascii="Arial" w:hAnsi="Arial" w:cs="Arial"/>
          <w:sz w:val="20"/>
          <w:szCs w:val="20"/>
        </w:rPr>
        <w:t>t</w:t>
      </w:r>
      <w:r w:rsidRPr="00350391">
        <w:rPr>
          <w:rFonts w:ascii="Arial" w:hAnsi="Arial" w:cs="Arial"/>
          <w:sz w:val="20"/>
          <w:szCs w:val="20"/>
        </w:rPr>
        <w:t xml:space="preserve"> zaken als onderkenning van gevaren, voorkoming van incidenten door het treffen van technische maatregelen en snelle detectie en melding van verdachte situaties. </w:t>
      </w:r>
    </w:p>
    <w:p w:rsidR="001A7326" w:rsidRDefault="001A7326" w:rsidP="00E44CF5">
      <w:pPr>
        <w:spacing w:after="0" w:line="240" w:lineRule="auto"/>
        <w:rPr>
          <w:rFonts w:ascii="Arial" w:hAnsi="Arial" w:cs="Arial"/>
          <w:sz w:val="20"/>
          <w:szCs w:val="20"/>
        </w:rPr>
      </w:pPr>
    </w:p>
    <w:p w:rsidR="005A2928" w:rsidRPr="00350391" w:rsidRDefault="00C64DC3" w:rsidP="00E44CF5">
      <w:pPr>
        <w:spacing w:after="0" w:line="240" w:lineRule="auto"/>
        <w:rPr>
          <w:rFonts w:ascii="Arial" w:hAnsi="Arial" w:cs="Arial"/>
          <w:sz w:val="20"/>
          <w:szCs w:val="20"/>
        </w:rPr>
      </w:pPr>
      <w:r w:rsidRPr="00350391">
        <w:rPr>
          <w:rFonts w:ascii="Arial" w:hAnsi="Arial" w:cs="Arial"/>
          <w:sz w:val="20"/>
          <w:szCs w:val="20"/>
        </w:rPr>
        <w:t xml:space="preserve">Het gaat dan </w:t>
      </w:r>
      <w:r w:rsidR="000767E0">
        <w:rPr>
          <w:rFonts w:ascii="Arial" w:hAnsi="Arial" w:cs="Arial"/>
          <w:sz w:val="20"/>
          <w:szCs w:val="20"/>
        </w:rPr>
        <w:t xml:space="preserve">in concreto </w:t>
      </w:r>
      <w:r w:rsidRPr="00350391">
        <w:rPr>
          <w:rFonts w:ascii="Arial" w:hAnsi="Arial" w:cs="Arial"/>
          <w:sz w:val="20"/>
          <w:szCs w:val="20"/>
        </w:rPr>
        <w:t xml:space="preserve">om </w:t>
      </w:r>
      <w:r w:rsidR="000767E0">
        <w:rPr>
          <w:rFonts w:ascii="Arial" w:hAnsi="Arial" w:cs="Arial"/>
          <w:sz w:val="20"/>
          <w:szCs w:val="20"/>
        </w:rPr>
        <w:t xml:space="preserve">het </w:t>
      </w:r>
      <w:r w:rsidRPr="00350391">
        <w:rPr>
          <w:rFonts w:ascii="Arial" w:hAnsi="Arial" w:cs="Arial"/>
          <w:sz w:val="20"/>
          <w:szCs w:val="20"/>
        </w:rPr>
        <w:t>bevorderen van preventieve maatregelen in de vorm van verbetering hang</w:t>
      </w:r>
      <w:r w:rsidR="000767E0">
        <w:rPr>
          <w:rFonts w:ascii="Arial" w:hAnsi="Arial" w:cs="Arial"/>
          <w:sz w:val="20"/>
          <w:szCs w:val="20"/>
        </w:rPr>
        <w:t>-</w:t>
      </w:r>
      <w:r w:rsidRPr="00350391">
        <w:rPr>
          <w:rFonts w:ascii="Arial" w:hAnsi="Arial" w:cs="Arial"/>
          <w:sz w:val="20"/>
          <w:szCs w:val="20"/>
        </w:rPr>
        <w:t xml:space="preserve"> en sluitwerk, rookdetectie, vroege alarmering en </w:t>
      </w:r>
      <w:r w:rsidR="000767E0">
        <w:rPr>
          <w:rFonts w:ascii="Arial" w:hAnsi="Arial" w:cs="Arial"/>
          <w:sz w:val="20"/>
          <w:szCs w:val="20"/>
        </w:rPr>
        <w:t xml:space="preserve">om </w:t>
      </w:r>
      <w:r w:rsidRPr="00350391">
        <w:rPr>
          <w:rFonts w:ascii="Arial" w:hAnsi="Arial" w:cs="Arial"/>
          <w:sz w:val="20"/>
          <w:szCs w:val="20"/>
        </w:rPr>
        <w:t>het stimuleren van zelfredzaamheid en eigen initiatieven die bijdragen aan de veiligheid.</w:t>
      </w:r>
      <w:r w:rsidR="00A82489" w:rsidRPr="00350391">
        <w:rPr>
          <w:rFonts w:ascii="Arial" w:hAnsi="Arial" w:cs="Arial"/>
          <w:sz w:val="20"/>
          <w:szCs w:val="20"/>
        </w:rPr>
        <w:t xml:space="preserve"> Zo word</w:t>
      </w:r>
      <w:r w:rsidR="003C0105" w:rsidRPr="00350391">
        <w:rPr>
          <w:rFonts w:ascii="Arial" w:hAnsi="Arial" w:cs="Arial"/>
          <w:sz w:val="20"/>
          <w:szCs w:val="20"/>
        </w:rPr>
        <w:t>t</w:t>
      </w:r>
      <w:r w:rsidR="00A82489" w:rsidRPr="00350391">
        <w:rPr>
          <w:rFonts w:ascii="Arial" w:hAnsi="Arial" w:cs="Arial"/>
          <w:sz w:val="20"/>
          <w:szCs w:val="20"/>
        </w:rPr>
        <w:t xml:space="preserve"> de deelname aan Burgernet en Burger-Harthulp gestimuleer</w:t>
      </w:r>
      <w:r w:rsidR="003C0105" w:rsidRPr="00350391">
        <w:rPr>
          <w:rFonts w:ascii="Arial" w:hAnsi="Arial" w:cs="Arial"/>
          <w:sz w:val="20"/>
          <w:szCs w:val="20"/>
        </w:rPr>
        <w:t>d</w:t>
      </w:r>
      <w:r w:rsidR="00A82489" w:rsidRPr="00350391">
        <w:rPr>
          <w:rFonts w:ascii="Arial" w:hAnsi="Arial" w:cs="Arial"/>
          <w:sz w:val="20"/>
          <w:szCs w:val="20"/>
        </w:rPr>
        <w:t xml:space="preserve">. </w:t>
      </w:r>
      <w:r w:rsidR="003C0105" w:rsidRPr="00350391">
        <w:rPr>
          <w:rFonts w:ascii="Arial" w:hAnsi="Arial" w:cs="Arial"/>
          <w:sz w:val="20"/>
          <w:szCs w:val="20"/>
        </w:rPr>
        <w:t>Bovendien willen we</w:t>
      </w:r>
      <w:r w:rsidRPr="00350391">
        <w:rPr>
          <w:rFonts w:ascii="Arial" w:hAnsi="Arial" w:cs="Arial"/>
          <w:sz w:val="20"/>
          <w:szCs w:val="20"/>
        </w:rPr>
        <w:t xml:space="preserve"> initiatieven zoals SMS en App alertgroepen</w:t>
      </w:r>
      <w:r w:rsidR="003C0105" w:rsidRPr="00350391">
        <w:rPr>
          <w:rFonts w:ascii="Arial" w:hAnsi="Arial" w:cs="Arial"/>
          <w:sz w:val="20"/>
          <w:szCs w:val="20"/>
        </w:rPr>
        <w:t xml:space="preserve"> ondersteunen en faciliteren</w:t>
      </w:r>
      <w:r w:rsidRPr="00350391">
        <w:rPr>
          <w:rFonts w:ascii="Arial" w:hAnsi="Arial" w:cs="Arial"/>
          <w:sz w:val="20"/>
          <w:szCs w:val="20"/>
        </w:rPr>
        <w:t xml:space="preserve">. Hierbij </w:t>
      </w:r>
      <w:r w:rsidR="0066231A">
        <w:rPr>
          <w:rFonts w:ascii="Arial" w:hAnsi="Arial" w:cs="Arial"/>
          <w:sz w:val="20"/>
          <w:szCs w:val="20"/>
        </w:rPr>
        <w:t xml:space="preserve">maken we </w:t>
      </w:r>
      <w:r w:rsidRPr="00350391">
        <w:rPr>
          <w:rFonts w:ascii="Arial" w:hAnsi="Arial" w:cs="Arial"/>
          <w:sz w:val="20"/>
          <w:szCs w:val="20"/>
        </w:rPr>
        <w:t>gebruik van spontane initiatieven uit de bevolking</w:t>
      </w:r>
      <w:r w:rsidR="003C0105" w:rsidRPr="00350391">
        <w:rPr>
          <w:rFonts w:ascii="Arial" w:hAnsi="Arial" w:cs="Arial"/>
          <w:sz w:val="20"/>
          <w:szCs w:val="20"/>
        </w:rPr>
        <w:t>,</w:t>
      </w:r>
      <w:r w:rsidRPr="00350391">
        <w:rPr>
          <w:rFonts w:ascii="Arial" w:hAnsi="Arial" w:cs="Arial"/>
          <w:sz w:val="20"/>
          <w:szCs w:val="20"/>
        </w:rPr>
        <w:t xml:space="preserve"> maar ook </w:t>
      </w:r>
      <w:r w:rsidR="0066231A">
        <w:rPr>
          <w:rFonts w:ascii="Arial" w:hAnsi="Arial" w:cs="Arial"/>
          <w:sz w:val="20"/>
          <w:szCs w:val="20"/>
        </w:rPr>
        <w:t xml:space="preserve">van </w:t>
      </w:r>
      <w:r w:rsidRPr="00350391">
        <w:rPr>
          <w:rFonts w:ascii="Arial" w:hAnsi="Arial" w:cs="Arial"/>
          <w:sz w:val="20"/>
          <w:szCs w:val="20"/>
        </w:rPr>
        <w:t xml:space="preserve">de inzet van gemeentelijke vrijwilligers die projectmatig kunnen worden ingezet. </w:t>
      </w:r>
      <w:r w:rsidR="000767E0">
        <w:rPr>
          <w:rFonts w:ascii="Arial" w:hAnsi="Arial" w:cs="Arial"/>
          <w:sz w:val="20"/>
          <w:szCs w:val="20"/>
        </w:rPr>
        <w:t xml:space="preserve">De </w:t>
      </w:r>
      <w:r w:rsidRPr="00350391">
        <w:rPr>
          <w:rFonts w:ascii="Arial" w:hAnsi="Arial" w:cs="Arial"/>
          <w:sz w:val="20"/>
          <w:szCs w:val="20"/>
        </w:rPr>
        <w:t xml:space="preserve">verbinding </w:t>
      </w:r>
      <w:r w:rsidR="000767E0">
        <w:rPr>
          <w:rFonts w:ascii="Arial" w:hAnsi="Arial" w:cs="Arial"/>
          <w:sz w:val="20"/>
          <w:szCs w:val="20"/>
        </w:rPr>
        <w:t xml:space="preserve">is </w:t>
      </w:r>
      <w:r w:rsidRPr="00350391">
        <w:rPr>
          <w:rFonts w:ascii="Arial" w:hAnsi="Arial" w:cs="Arial"/>
          <w:sz w:val="20"/>
          <w:szCs w:val="20"/>
        </w:rPr>
        <w:t xml:space="preserve">gelegd met meer geïnstitutionaliseerde initiatieven zoals </w:t>
      </w:r>
      <w:r w:rsidR="003C0105" w:rsidRPr="00350391">
        <w:rPr>
          <w:rFonts w:ascii="Arial" w:hAnsi="Arial" w:cs="Arial"/>
          <w:sz w:val="20"/>
          <w:szCs w:val="20"/>
        </w:rPr>
        <w:t>W</w:t>
      </w:r>
      <w:r w:rsidRPr="00350391">
        <w:rPr>
          <w:rFonts w:ascii="Arial" w:hAnsi="Arial" w:cs="Arial"/>
          <w:sz w:val="20"/>
          <w:szCs w:val="20"/>
        </w:rPr>
        <w:t>onenplus en het Rode Kruis</w:t>
      </w:r>
      <w:r w:rsidR="0066231A">
        <w:rPr>
          <w:rFonts w:ascii="Arial" w:hAnsi="Arial" w:cs="Arial"/>
          <w:sz w:val="20"/>
          <w:szCs w:val="20"/>
        </w:rPr>
        <w:t>.</w:t>
      </w:r>
      <w:r w:rsidRPr="00350391">
        <w:rPr>
          <w:rFonts w:ascii="Arial" w:hAnsi="Arial" w:cs="Arial"/>
          <w:sz w:val="20"/>
          <w:szCs w:val="20"/>
        </w:rPr>
        <w:t xml:space="preserve">. </w:t>
      </w:r>
    </w:p>
    <w:p w:rsidR="001A7326" w:rsidRDefault="001A7326" w:rsidP="00E44CF5">
      <w:pPr>
        <w:spacing w:after="0" w:line="240" w:lineRule="auto"/>
        <w:rPr>
          <w:rFonts w:ascii="Arial" w:hAnsi="Arial" w:cs="Arial"/>
          <w:sz w:val="20"/>
          <w:szCs w:val="20"/>
        </w:rPr>
      </w:pPr>
    </w:p>
    <w:p w:rsidR="005A2928" w:rsidRPr="00350391" w:rsidRDefault="00C64DC3" w:rsidP="00E44CF5">
      <w:pPr>
        <w:spacing w:after="0" w:line="240" w:lineRule="auto"/>
        <w:rPr>
          <w:rFonts w:ascii="Arial" w:hAnsi="Arial" w:cs="Arial"/>
          <w:sz w:val="20"/>
          <w:szCs w:val="20"/>
        </w:rPr>
      </w:pPr>
      <w:r w:rsidRPr="00350391">
        <w:rPr>
          <w:rFonts w:ascii="Arial" w:hAnsi="Arial" w:cs="Arial"/>
          <w:sz w:val="20"/>
          <w:szCs w:val="20"/>
        </w:rPr>
        <w:t xml:space="preserve">Los van </w:t>
      </w:r>
      <w:r w:rsidR="000767E0">
        <w:rPr>
          <w:rFonts w:ascii="Arial" w:hAnsi="Arial" w:cs="Arial"/>
          <w:sz w:val="20"/>
          <w:szCs w:val="20"/>
        </w:rPr>
        <w:t xml:space="preserve">deze voorlichtingsactiviteiten kijken we </w:t>
      </w:r>
      <w:r w:rsidRPr="00350391">
        <w:rPr>
          <w:rFonts w:ascii="Arial" w:hAnsi="Arial" w:cs="Arial"/>
          <w:sz w:val="20"/>
          <w:szCs w:val="20"/>
        </w:rPr>
        <w:t>via de gemeentelijke kanalen</w:t>
      </w:r>
      <w:r w:rsidR="003C0105" w:rsidRPr="00350391">
        <w:rPr>
          <w:rFonts w:ascii="Arial" w:hAnsi="Arial" w:cs="Arial"/>
          <w:sz w:val="20"/>
          <w:szCs w:val="20"/>
        </w:rPr>
        <w:t>, het</w:t>
      </w:r>
      <w:r w:rsidRPr="00350391">
        <w:rPr>
          <w:rFonts w:ascii="Arial" w:hAnsi="Arial" w:cs="Arial"/>
          <w:sz w:val="20"/>
          <w:szCs w:val="20"/>
        </w:rPr>
        <w:t xml:space="preserve"> </w:t>
      </w:r>
      <w:r w:rsidR="00220856" w:rsidRPr="00350391">
        <w:rPr>
          <w:rFonts w:ascii="Arial" w:hAnsi="Arial" w:cs="Arial"/>
          <w:sz w:val="20"/>
          <w:szCs w:val="20"/>
        </w:rPr>
        <w:t>W</w:t>
      </w:r>
      <w:r w:rsidR="0066231A">
        <w:rPr>
          <w:rFonts w:ascii="Arial" w:hAnsi="Arial" w:cs="Arial"/>
          <w:sz w:val="20"/>
          <w:szCs w:val="20"/>
        </w:rPr>
        <w:t>mo</w:t>
      </w:r>
      <w:r w:rsidR="00220856" w:rsidRPr="00350391">
        <w:rPr>
          <w:rFonts w:ascii="Arial" w:hAnsi="Arial" w:cs="Arial"/>
          <w:sz w:val="20"/>
          <w:szCs w:val="20"/>
        </w:rPr>
        <w:t xml:space="preserve"> loket</w:t>
      </w:r>
      <w:r w:rsidR="003C0105" w:rsidRPr="00350391">
        <w:rPr>
          <w:rFonts w:ascii="Arial" w:hAnsi="Arial" w:cs="Arial"/>
          <w:sz w:val="20"/>
          <w:szCs w:val="20"/>
        </w:rPr>
        <w:t xml:space="preserve"> en de ouderenadviseur in de</w:t>
      </w:r>
      <w:r w:rsidR="00220856" w:rsidRPr="00350391">
        <w:rPr>
          <w:rFonts w:ascii="Arial" w:hAnsi="Arial" w:cs="Arial"/>
          <w:sz w:val="20"/>
          <w:szCs w:val="20"/>
        </w:rPr>
        <w:t xml:space="preserve"> Brede </w:t>
      </w:r>
      <w:r w:rsidR="00E8307F" w:rsidRPr="00350391">
        <w:rPr>
          <w:rFonts w:ascii="Arial" w:hAnsi="Arial" w:cs="Arial"/>
          <w:sz w:val="20"/>
          <w:szCs w:val="20"/>
        </w:rPr>
        <w:t>HOED</w:t>
      </w:r>
      <w:r w:rsidR="00220856" w:rsidRPr="00350391">
        <w:rPr>
          <w:rFonts w:ascii="Arial" w:hAnsi="Arial" w:cs="Arial"/>
          <w:sz w:val="20"/>
          <w:szCs w:val="20"/>
        </w:rPr>
        <w:t xml:space="preserve"> ook kritisch hoe het is gesteld met de veiligheid van de woonomgeving</w:t>
      </w:r>
      <w:r w:rsidR="003C0105" w:rsidRPr="00350391">
        <w:rPr>
          <w:rFonts w:ascii="Arial" w:hAnsi="Arial" w:cs="Arial"/>
          <w:sz w:val="20"/>
          <w:szCs w:val="20"/>
        </w:rPr>
        <w:t>.</w:t>
      </w:r>
      <w:r w:rsidR="00594745">
        <w:rPr>
          <w:rFonts w:ascii="Arial" w:hAnsi="Arial" w:cs="Arial"/>
          <w:sz w:val="20"/>
          <w:szCs w:val="20"/>
        </w:rPr>
        <w:t xml:space="preserve"> </w:t>
      </w:r>
      <w:r w:rsidR="003C0105" w:rsidRPr="00350391">
        <w:rPr>
          <w:rFonts w:ascii="Arial" w:hAnsi="Arial" w:cs="Arial"/>
          <w:sz w:val="20"/>
          <w:szCs w:val="20"/>
        </w:rPr>
        <w:t>W</w:t>
      </w:r>
      <w:r w:rsidR="00220856" w:rsidRPr="00350391">
        <w:rPr>
          <w:rFonts w:ascii="Arial" w:hAnsi="Arial" w:cs="Arial"/>
          <w:sz w:val="20"/>
          <w:szCs w:val="20"/>
        </w:rPr>
        <w:t xml:space="preserve">aar nodig </w:t>
      </w:r>
      <w:r w:rsidR="000767E0">
        <w:rPr>
          <w:rFonts w:ascii="Arial" w:hAnsi="Arial" w:cs="Arial"/>
          <w:sz w:val="20"/>
          <w:szCs w:val="20"/>
        </w:rPr>
        <w:t>brengen we</w:t>
      </w:r>
      <w:r w:rsidR="003C0105" w:rsidRPr="00350391">
        <w:rPr>
          <w:rFonts w:ascii="Arial" w:hAnsi="Arial" w:cs="Arial"/>
          <w:sz w:val="20"/>
          <w:szCs w:val="20"/>
        </w:rPr>
        <w:t xml:space="preserve"> </w:t>
      </w:r>
      <w:r w:rsidR="00220856" w:rsidRPr="00350391">
        <w:rPr>
          <w:rFonts w:ascii="Arial" w:hAnsi="Arial" w:cs="Arial"/>
          <w:sz w:val="20"/>
          <w:szCs w:val="20"/>
        </w:rPr>
        <w:t>advies uit.</w:t>
      </w:r>
      <w:r w:rsidRPr="00350391">
        <w:rPr>
          <w:rFonts w:ascii="Arial" w:hAnsi="Arial" w:cs="Arial"/>
          <w:sz w:val="20"/>
          <w:szCs w:val="20"/>
        </w:rPr>
        <w:t xml:space="preserve"> </w:t>
      </w:r>
    </w:p>
    <w:p w:rsidR="001A7326" w:rsidRDefault="001A7326" w:rsidP="00E44CF5">
      <w:pPr>
        <w:spacing w:after="0" w:line="240" w:lineRule="auto"/>
        <w:rPr>
          <w:rFonts w:ascii="Arial" w:hAnsi="Arial" w:cs="Arial"/>
          <w:sz w:val="20"/>
          <w:szCs w:val="20"/>
        </w:rPr>
      </w:pPr>
    </w:p>
    <w:p w:rsidR="005A2928" w:rsidRPr="00350391" w:rsidRDefault="00FA3840" w:rsidP="00E44CF5">
      <w:pPr>
        <w:spacing w:after="0" w:line="240" w:lineRule="auto"/>
        <w:rPr>
          <w:rFonts w:ascii="Arial" w:hAnsi="Arial" w:cs="Arial"/>
          <w:sz w:val="20"/>
          <w:szCs w:val="20"/>
        </w:rPr>
      </w:pPr>
      <w:r w:rsidRPr="00350391">
        <w:rPr>
          <w:rFonts w:ascii="Arial" w:hAnsi="Arial" w:cs="Arial"/>
          <w:sz w:val="20"/>
          <w:szCs w:val="20"/>
        </w:rPr>
        <w:t xml:space="preserve">Een ander aspect </w:t>
      </w:r>
      <w:r w:rsidR="000767E0">
        <w:rPr>
          <w:rFonts w:ascii="Arial" w:hAnsi="Arial" w:cs="Arial"/>
          <w:sz w:val="20"/>
          <w:szCs w:val="20"/>
        </w:rPr>
        <w:t xml:space="preserve">in dit veiligheidsveld </w:t>
      </w:r>
      <w:r w:rsidRPr="00350391">
        <w:rPr>
          <w:rFonts w:ascii="Arial" w:hAnsi="Arial" w:cs="Arial"/>
          <w:sz w:val="20"/>
          <w:szCs w:val="20"/>
        </w:rPr>
        <w:t>is de buitenruimte</w:t>
      </w:r>
      <w:r w:rsidR="003C0105" w:rsidRPr="00350391">
        <w:rPr>
          <w:rFonts w:ascii="Arial" w:hAnsi="Arial" w:cs="Arial"/>
          <w:sz w:val="20"/>
          <w:szCs w:val="20"/>
        </w:rPr>
        <w:t>,</w:t>
      </w:r>
      <w:r w:rsidRPr="00350391">
        <w:rPr>
          <w:rFonts w:ascii="Arial" w:hAnsi="Arial" w:cs="Arial"/>
          <w:sz w:val="20"/>
          <w:szCs w:val="20"/>
        </w:rPr>
        <w:t xml:space="preserve"> waarbij het gemeentelijke wijkgericht werken een prominente rol speelt. </w:t>
      </w:r>
      <w:r w:rsidR="000767E0">
        <w:rPr>
          <w:rFonts w:ascii="Arial" w:hAnsi="Arial" w:cs="Arial"/>
          <w:sz w:val="20"/>
          <w:szCs w:val="20"/>
        </w:rPr>
        <w:t>S</w:t>
      </w:r>
      <w:r w:rsidRPr="00350391">
        <w:rPr>
          <w:rFonts w:ascii="Arial" w:hAnsi="Arial" w:cs="Arial"/>
          <w:sz w:val="20"/>
          <w:szCs w:val="20"/>
        </w:rPr>
        <w:t>choon</w:t>
      </w:r>
      <w:r w:rsidR="003C0105" w:rsidRPr="00350391">
        <w:rPr>
          <w:rFonts w:ascii="Arial" w:hAnsi="Arial" w:cs="Arial"/>
          <w:sz w:val="20"/>
          <w:szCs w:val="20"/>
        </w:rPr>
        <w:t>,</w:t>
      </w:r>
      <w:r w:rsidRPr="00350391">
        <w:rPr>
          <w:rFonts w:ascii="Arial" w:hAnsi="Arial" w:cs="Arial"/>
          <w:sz w:val="20"/>
          <w:szCs w:val="20"/>
        </w:rPr>
        <w:t xml:space="preserve"> heel en veilig is het adagium. Het snel oplossen van klachten en het belonen van bewonersinitiatieven draagt bij aan een </w:t>
      </w:r>
      <w:r w:rsidR="004616B7" w:rsidRPr="00350391">
        <w:rPr>
          <w:rFonts w:ascii="Arial" w:hAnsi="Arial" w:cs="Arial"/>
          <w:sz w:val="20"/>
          <w:szCs w:val="20"/>
        </w:rPr>
        <w:t>betere woonbeleving</w:t>
      </w:r>
      <w:r w:rsidR="003C0105" w:rsidRPr="00350391">
        <w:rPr>
          <w:rFonts w:ascii="Arial" w:hAnsi="Arial" w:cs="Arial"/>
          <w:sz w:val="20"/>
          <w:szCs w:val="20"/>
        </w:rPr>
        <w:t xml:space="preserve">, aan meer </w:t>
      </w:r>
      <w:r w:rsidR="007963ED" w:rsidRPr="00350391">
        <w:rPr>
          <w:rFonts w:ascii="Arial" w:hAnsi="Arial" w:cs="Arial"/>
          <w:sz w:val="20"/>
          <w:szCs w:val="20"/>
        </w:rPr>
        <w:t xml:space="preserve">sociale </w:t>
      </w:r>
      <w:r w:rsidR="003C0105" w:rsidRPr="00350391">
        <w:rPr>
          <w:rFonts w:ascii="Arial" w:hAnsi="Arial" w:cs="Arial"/>
          <w:sz w:val="20"/>
          <w:szCs w:val="20"/>
        </w:rPr>
        <w:t>cohesie en meer eigen verantwoordelijkheid.</w:t>
      </w:r>
      <w:r w:rsidR="000767E0">
        <w:rPr>
          <w:rFonts w:ascii="Arial" w:hAnsi="Arial" w:cs="Arial"/>
          <w:sz w:val="20"/>
          <w:szCs w:val="20"/>
        </w:rPr>
        <w:t xml:space="preserve"> Op die manier bevorderen we de zelfredzaamheid en de veiligheidsbeleving.</w:t>
      </w:r>
      <w:r w:rsidR="004616B7" w:rsidRPr="00350391">
        <w:rPr>
          <w:rFonts w:ascii="Arial" w:hAnsi="Arial" w:cs="Arial"/>
          <w:sz w:val="20"/>
          <w:szCs w:val="20"/>
        </w:rPr>
        <w:t xml:space="preserve"> </w:t>
      </w:r>
    </w:p>
    <w:p w:rsidR="001A7326" w:rsidRDefault="001A7326" w:rsidP="00E44CF5">
      <w:pPr>
        <w:spacing w:after="0" w:line="240" w:lineRule="auto"/>
        <w:rPr>
          <w:rFonts w:ascii="Arial" w:hAnsi="Arial" w:cs="Arial"/>
          <w:sz w:val="20"/>
          <w:szCs w:val="20"/>
        </w:rPr>
      </w:pPr>
    </w:p>
    <w:p w:rsidR="005A2928" w:rsidRPr="00350391" w:rsidRDefault="000767E0" w:rsidP="00E44CF5">
      <w:pPr>
        <w:spacing w:after="0" w:line="240" w:lineRule="auto"/>
        <w:rPr>
          <w:rFonts w:ascii="Arial" w:hAnsi="Arial" w:cs="Arial"/>
          <w:sz w:val="20"/>
          <w:szCs w:val="20"/>
        </w:rPr>
      </w:pPr>
      <w:r>
        <w:rPr>
          <w:rFonts w:ascii="Arial" w:hAnsi="Arial" w:cs="Arial"/>
          <w:sz w:val="20"/>
          <w:szCs w:val="20"/>
        </w:rPr>
        <w:t>We kiezen ook voor  h</w:t>
      </w:r>
      <w:r w:rsidR="004616B7" w:rsidRPr="00350391">
        <w:rPr>
          <w:rFonts w:ascii="Arial" w:hAnsi="Arial" w:cs="Arial"/>
          <w:sz w:val="20"/>
          <w:szCs w:val="20"/>
        </w:rPr>
        <w:t xml:space="preserve">et voorkomen </w:t>
      </w:r>
      <w:r>
        <w:rPr>
          <w:rFonts w:ascii="Arial" w:hAnsi="Arial" w:cs="Arial"/>
          <w:sz w:val="20"/>
          <w:szCs w:val="20"/>
        </w:rPr>
        <w:t xml:space="preserve">van </w:t>
      </w:r>
      <w:r w:rsidR="004616B7" w:rsidRPr="00350391">
        <w:rPr>
          <w:rFonts w:ascii="Arial" w:hAnsi="Arial" w:cs="Arial"/>
          <w:sz w:val="20"/>
          <w:szCs w:val="20"/>
        </w:rPr>
        <w:t>en indien nodig bemiddelen bij het oplossen van conflicten tussen bewoners</w:t>
      </w:r>
      <w:r>
        <w:rPr>
          <w:rFonts w:ascii="Arial" w:hAnsi="Arial" w:cs="Arial"/>
          <w:sz w:val="20"/>
          <w:szCs w:val="20"/>
        </w:rPr>
        <w:t>.</w:t>
      </w:r>
      <w:r w:rsidR="004616B7" w:rsidRPr="00350391">
        <w:rPr>
          <w:rFonts w:ascii="Arial" w:hAnsi="Arial" w:cs="Arial"/>
          <w:sz w:val="20"/>
          <w:szCs w:val="20"/>
        </w:rPr>
        <w:t xml:space="preserve"> </w:t>
      </w:r>
      <w:r>
        <w:rPr>
          <w:rFonts w:ascii="Arial" w:hAnsi="Arial" w:cs="Arial"/>
          <w:sz w:val="20"/>
          <w:szCs w:val="20"/>
        </w:rPr>
        <w:t xml:space="preserve">Op dit gebied </w:t>
      </w:r>
      <w:r w:rsidR="004616B7" w:rsidRPr="00350391">
        <w:rPr>
          <w:rFonts w:ascii="Arial" w:hAnsi="Arial" w:cs="Arial"/>
          <w:sz w:val="20"/>
          <w:szCs w:val="20"/>
        </w:rPr>
        <w:t xml:space="preserve">werken we </w:t>
      </w:r>
      <w:r>
        <w:rPr>
          <w:rFonts w:ascii="Arial" w:hAnsi="Arial" w:cs="Arial"/>
          <w:sz w:val="20"/>
          <w:szCs w:val="20"/>
        </w:rPr>
        <w:t>als</w:t>
      </w:r>
      <w:r w:rsidR="004616B7" w:rsidRPr="00350391">
        <w:rPr>
          <w:rFonts w:ascii="Arial" w:hAnsi="Arial" w:cs="Arial"/>
          <w:sz w:val="20"/>
          <w:szCs w:val="20"/>
        </w:rPr>
        <w:t xml:space="preserve"> gemeente samen met woningcorporaties, wijkagenten, maatschappelijk werk en andere instellingen.</w:t>
      </w:r>
    </w:p>
    <w:p w:rsidR="001A7326" w:rsidRDefault="001A7326" w:rsidP="00E44CF5">
      <w:pPr>
        <w:spacing w:after="0" w:line="240" w:lineRule="auto"/>
        <w:rPr>
          <w:rFonts w:ascii="Arial" w:hAnsi="Arial" w:cs="Arial"/>
          <w:sz w:val="20"/>
          <w:szCs w:val="20"/>
        </w:rPr>
      </w:pPr>
    </w:p>
    <w:p w:rsidR="005A2928" w:rsidRPr="00350391" w:rsidRDefault="000767E0" w:rsidP="00E44CF5">
      <w:pPr>
        <w:spacing w:after="0" w:line="240" w:lineRule="auto"/>
        <w:rPr>
          <w:rFonts w:ascii="Arial" w:hAnsi="Arial" w:cs="Arial"/>
          <w:sz w:val="20"/>
          <w:szCs w:val="20"/>
        </w:rPr>
      </w:pPr>
      <w:r>
        <w:rPr>
          <w:rFonts w:ascii="Arial" w:hAnsi="Arial" w:cs="Arial"/>
          <w:sz w:val="20"/>
          <w:szCs w:val="20"/>
        </w:rPr>
        <w:t>Om een veilige woon- en leefomgeving te bevorderen zetten we d</w:t>
      </w:r>
      <w:r w:rsidR="00222B96" w:rsidRPr="00350391">
        <w:rPr>
          <w:rFonts w:ascii="Arial" w:hAnsi="Arial" w:cs="Arial"/>
          <w:sz w:val="20"/>
          <w:szCs w:val="20"/>
        </w:rPr>
        <w:t xml:space="preserve">e gemeentelijke vrijwilligers en </w:t>
      </w:r>
      <w:r w:rsidR="005A2928" w:rsidRPr="00350391">
        <w:rPr>
          <w:rFonts w:ascii="Arial" w:hAnsi="Arial" w:cs="Arial"/>
          <w:sz w:val="20"/>
          <w:szCs w:val="20"/>
        </w:rPr>
        <w:t xml:space="preserve">de vrijwilligers van de politie </w:t>
      </w:r>
      <w:r w:rsidR="00F94297">
        <w:rPr>
          <w:rFonts w:ascii="Arial" w:hAnsi="Arial" w:cs="Arial"/>
          <w:sz w:val="20"/>
          <w:szCs w:val="20"/>
        </w:rPr>
        <w:t>behalve op</w:t>
      </w:r>
      <w:r w:rsidR="005A2928" w:rsidRPr="00350391">
        <w:rPr>
          <w:rFonts w:ascii="Arial" w:hAnsi="Arial" w:cs="Arial"/>
          <w:sz w:val="20"/>
          <w:szCs w:val="20"/>
        </w:rPr>
        <w:t xml:space="preserve"> hun voorlichtingstaken ook </w:t>
      </w:r>
      <w:r w:rsidR="00A82489" w:rsidRPr="00350391">
        <w:rPr>
          <w:rFonts w:ascii="Arial" w:hAnsi="Arial" w:cs="Arial"/>
          <w:sz w:val="20"/>
          <w:szCs w:val="20"/>
        </w:rPr>
        <w:t>gebiedsgericht in</w:t>
      </w:r>
      <w:r w:rsidR="00F94297">
        <w:rPr>
          <w:rFonts w:ascii="Arial" w:hAnsi="Arial" w:cs="Arial"/>
          <w:sz w:val="20"/>
          <w:szCs w:val="20"/>
        </w:rPr>
        <w:t>.T</w:t>
      </w:r>
      <w:r w:rsidR="00A82489" w:rsidRPr="00350391">
        <w:rPr>
          <w:rFonts w:ascii="Arial" w:hAnsi="Arial" w:cs="Arial"/>
          <w:sz w:val="20"/>
          <w:szCs w:val="20"/>
        </w:rPr>
        <w:t>er preventie van inbraken en als aanvulling op de regulier politiepatrouilles</w:t>
      </w:r>
      <w:r w:rsidR="00F94297">
        <w:rPr>
          <w:rFonts w:ascii="Arial" w:hAnsi="Arial" w:cs="Arial"/>
          <w:sz w:val="20"/>
          <w:szCs w:val="20"/>
        </w:rPr>
        <w:t xml:space="preserve"> gaan ze de wijk in</w:t>
      </w:r>
      <w:r w:rsidR="00A82489" w:rsidRPr="00350391">
        <w:rPr>
          <w:rFonts w:ascii="Arial" w:hAnsi="Arial" w:cs="Arial"/>
          <w:sz w:val="20"/>
          <w:szCs w:val="20"/>
        </w:rPr>
        <w:t xml:space="preserve">. </w:t>
      </w:r>
      <w:r w:rsidR="00D8723E" w:rsidRPr="00350391">
        <w:rPr>
          <w:rFonts w:ascii="Arial" w:hAnsi="Arial" w:cs="Arial"/>
          <w:sz w:val="20"/>
          <w:szCs w:val="20"/>
        </w:rPr>
        <w:t xml:space="preserve">Het gaat dan bijvoorbeeld om </w:t>
      </w:r>
      <w:r w:rsidR="00F94297">
        <w:rPr>
          <w:rFonts w:ascii="Arial" w:hAnsi="Arial" w:cs="Arial"/>
          <w:sz w:val="20"/>
          <w:szCs w:val="20"/>
        </w:rPr>
        <w:t xml:space="preserve">een rol bij </w:t>
      </w:r>
      <w:r w:rsidR="00D8723E" w:rsidRPr="00350391">
        <w:rPr>
          <w:rFonts w:ascii="Arial" w:hAnsi="Arial" w:cs="Arial"/>
          <w:sz w:val="20"/>
          <w:szCs w:val="20"/>
        </w:rPr>
        <w:t xml:space="preserve">de inzet van de politie in de wintermaanden, het zogenaamde “Donkere Dagen Offensief”. </w:t>
      </w:r>
      <w:r w:rsidR="0045643B" w:rsidRPr="00350391">
        <w:rPr>
          <w:rFonts w:ascii="Arial" w:hAnsi="Arial" w:cs="Arial"/>
          <w:sz w:val="20"/>
          <w:szCs w:val="20"/>
        </w:rPr>
        <w:t>B</w:t>
      </w:r>
      <w:r w:rsidR="00A82489" w:rsidRPr="00350391">
        <w:rPr>
          <w:rFonts w:ascii="Arial" w:hAnsi="Arial" w:cs="Arial"/>
          <w:sz w:val="20"/>
          <w:szCs w:val="20"/>
        </w:rPr>
        <w:t>ij ondersteuning van buurtonderzoeken en dergelijke</w:t>
      </w:r>
      <w:r w:rsidR="0045643B" w:rsidRPr="00350391">
        <w:rPr>
          <w:rFonts w:ascii="Arial" w:hAnsi="Arial" w:cs="Arial"/>
          <w:sz w:val="20"/>
          <w:szCs w:val="20"/>
        </w:rPr>
        <w:t xml:space="preserve"> k</w:t>
      </w:r>
      <w:r w:rsidR="00F94297">
        <w:rPr>
          <w:rFonts w:ascii="Arial" w:hAnsi="Arial" w:cs="Arial"/>
          <w:sz w:val="20"/>
          <w:szCs w:val="20"/>
        </w:rPr>
        <w:t xml:space="preserve">unnen we </w:t>
      </w:r>
      <w:r w:rsidR="0045643B" w:rsidRPr="00350391">
        <w:rPr>
          <w:rFonts w:ascii="Arial" w:hAnsi="Arial" w:cs="Arial"/>
          <w:sz w:val="20"/>
          <w:szCs w:val="20"/>
        </w:rPr>
        <w:t xml:space="preserve">ook voor deze inzet </w:t>
      </w:r>
      <w:r w:rsidR="00F94297">
        <w:rPr>
          <w:rFonts w:ascii="Arial" w:hAnsi="Arial" w:cs="Arial"/>
          <w:sz w:val="20"/>
          <w:szCs w:val="20"/>
        </w:rPr>
        <w:t>kiezen.</w:t>
      </w:r>
      <w:r w:rsidR="004616B7" w:rsidRPr="00350391">
        <w:rPr>
          <w:rFonts w:ascii="Arial" w:hAnsi="Arial" w:cs="Arial"/>
          <w:sz w:val="20"/>
          <w:szCs w:val="20"/>
        </w:rPr>
        <w:t xml:space="preserve"> </w:t>
      </w:r>
    </w:p>
    <w:p w:rsidR="001A7326" w:rsidRDefault="001A7326" w:rsidP="00E44CF5">
      <w:pPr>
        <w:spacing w:after="0" w:line="240" w:lineRule="auto"/>
        <w:rPr>
          <w:rFonts w:ascii="Arial" w:hAnsi="Arial" w:cs="Arial"/>
          <w:sz w:val="20"/>
          <w:szCs w:val="20"/>
        </w:rPr>
      </w:pPr>
    </w:p>
    <w:p w:rsidR="00D8723E" w:rsidRPr="00350391" w:rsidRDefault="00D8723E" w:rsidP="00E44CF5">
      <w:pPr>
        <w:spacing w:after="0" w:line="240" w:lineRule="auto"/>
        <w:rPr>
          <w:rFonts w:ascii="Arial" w:hAnsi="Arial" w:cs="Arial"/>
          <w:sz w:val="20"/>
          <w:szCs w:val="20"/>
        </w:rPr>
      </w:pPr>
      <w:r w:rsidRPr="00350391">
        <w:rPr>
          <w:rFonts w:ascii="Arial" w:hAnsi="Arial" w:cs="Arial"/>
          <w:sz w:val="20"/>
          <w:szCs w:val="20"/>
        </w:rPr>
        <w:t xml:space="preserve">Voor wat betreft de </w:t>
      </w:r>
      <w:r w:rsidR="00F94297">
        <w:rPr>
          <w:rFonts w:ascii="Arial" w:hAnsi="Arial" w:cs="Arial"/>
          <w:sz w:val="20"/>
          <w:szCs w:val="20"/>
        </w:rPr>
        <w:t xml:space="preserve">High Impact </w:t>
      </w:r>
      <w:r w:rsidRPr="00350391">
        <w:rPr>
          <w:rFonts w:ascii="Arial" w:hAnsi="Arial" w:cs="Arial"/>
          <w:sz w:val="20"/>
          <w:szCs w:val="20"/>
        </w:rPr>
        <w:t xml:space="preserve">delicten straatroof en overvallen </w:t>
      </w:r>
      <w:r w:rsidR="00F94297">
        <w:rPr>
          <w:rFonts w:ascii="Arial" w:hAnsi="Arial" w:cs="Arial"/>
          <w:sz w:val="20"/>
          <w:szCs w:val="20"/>
        </w:rPr>
        <w:t>bekijken we samen met de politie</w:t>
      </w:r>
      <w:r w:rsidRPr="00350391">
        <w:rPr>
          <w:rFonts w:ascii="Arial" w:hAnsi="Arial" w:cs="Arial"/>
          <w:sz w:val="20"/>
          <w:szCs w:val="20"/>
        </w:rPr>
        <w:t xml:space="preserve"> waar en wanneer deze delicten plaatsvinden</w:t>
      </w:r>
      <w:r w:rsidR="00F94297">
        <w:rPr>
          <w:rFonts w:ascii="Arial" w:hAnsi="Arial" w:cs="Arial"/>
          <w:sz w:val="20"/>
          <w:szCs w:val="20"/>
        </w:rPr>
        <w:t>. W</w:t>
      </w:r>
      <w:r w:rsidRPr="00350391">
        <w:rPr>
          <w:rFonts w:ascii="Arial" w:hAnsi="Arial" w:cs="Arial"/>
          <w:sz w:val="20"/>
          <w:szCs w:val="20"/>
        </w:rPr>
        <w:t xml:space="preserve">aar mogelijk </w:t>
      </w:r>
      <w:r w:rsidR="00F94297">
        <w:rPr>
          <w:rFonts w:ascii="Arial" w:hAnsi="Arial" w:cs="Arial"/>
          <w:sz w:val="20"/>
          <w:szCs w:val="20"/>
        </w:rPr>
        <w:t>kijken we wat</w:t>
      </w:r>
      <w:r w:rsidRPr="00350391">
        <w:rPr>
          <w:rFonts w:ascii="Arial" w:hAnsi="Arial" w:cs="Arial"/>
          <w:sz w:val="20"/>
          <w:szCs w:val="20"/>
        </w:rPr>
        <w:t xml:space="preserve"> de gemeente kan </w:t>
      </w:r>
      <w:r w:rsidR="00F94297">
        <w:rPr>
          <w:rFonts w:ascii="Arial" w:hAnsi="Arial" w:cs="Arial"/>
          <w:sz w:val="20"/>
          <w:szCs w:val="20"/>
        </w:rPr>
        <w:t>doen</w:t>
      </w:r>
      <w:r w:rsidRPr="00350391">
        <w:rPr>
          <w:rFonts w:ascii="Arial" w:hAnsi="Arial" w:cs="Arial"/>
          <w:sz w:val="20"/>
          <w:szCs w:val="20"/>
        </w:rPr>
        <w:t xml:space="preserve"> om aan de voorkoming hiervan bij te dragen. Hierbij zijn de financiële mogelijkheden </w:t>
      </w:r>
      <w:r w:rsidR="00F94297">
        <w:rPr>
          <w:rFonts w:ascii="Arial" w:hAnsi="Arial" w:cs="Arial"/>
          <w:sz w:val="20"/>
          <w:szCs w:val="20"/>
        </w:rPr>
        <w:t xml:space="preserve">wel </w:t>
      </w:r>
      <w:r w:rsidRPr="00350391">
        <w:rPr>
          <w:rFonts w:ascii="Arial" w:hAnsi="Arial" w:cs="Arial"/>
          <w:sz w:val="20"/>
          <w:szCs w:val="20"/>
        </w:rPr>
        <w:t xml:space="preserve">beperkt. Qua </w:t>
      </w:r>
      <w:r w:rsidRPr="00350391">
        <w:rPr>
          <w:rFonts w:ascii="Arial" w:hAnsi="Arial" w:cs="Arial"/>
          <w:sz w:val="20"/>
          <w:szCs w:val="20"/>
        </w:rPr>
        <w:lastRenderedPageBreak/>
        <w:t xml:space="preserve">inrichting en onderhoud van de openbare ruimte </w:t>
      </w:r>
      <w:r w:rsidR="00F94297">
        <w:rPr>
          <w:rFonts w:ascii="Arial" w:hAnsi="Arial" w:cs="Arial"/>
          <w:sz w:val="20"/>
          <w:szCs w:val="20"/>
        </w:rPr>
        <w:t xml:space="preserve">trachten we </w:t>
      </w:r>
      <w:r w:rsidRPr="00350391">
        <w:rPr>
          <w:rFonts w:ascii="Arial" w:hAnsi="Arial" w:cs="Arial"/>
          <w:sz w:val="20"/>
          <w:szCs w:val="20"/>
        </w:rPr>
        <w:t xml:space="preserve"> zo goed mogelijk de veiligheidsaspecten </w:t>
      </w:r>
      <w:r w:rsidR="0045643B" w:rsidRPr="00350391">
        <w:rPr>
          <w:rFonts w:ascii="Arial" w:hAnsi="Arial" w:cs="Arial"/>
          <w:sz w:val="20"/>
          <w:szCs w:val="20"/>
        </w:rPr>
        <w:t xml:space="preserve"> mee te wegen</w:t>
      </w:r>
      <w:r w:rsidRPr="00350391">
        <w:rPr>
          <w:rFonts w:ascii="Arial" w:hAnsi="Arial" w:cs="Arial"/>
          <w:sz w:val="20"/>
          <w:szCs w:val="20"/>
        </w:rPr>
        <w:t xml:space="preserve">. </w:t>
      </w:r>
    </w:p>
    <w:p w:rsidR="001A7326" w:rsidRDefault="001A7326" w:rsidP="00E44CF5">
      <w:pPr>
        <w:spacing w:after="0" w:line="240" w:lineRule="auto"/>
        <w:rPr>
          <w:rFonts w:ascii="Arial" w:hAnsi="Arial" w:cs="Arial"/>
          <w:sz w:val="20"/>
          <w:szCs w:val="20"/>
        </w:rPr>
      </w:pPr>
    </w:p>
    <w:p w:rsidR="00904BC1" w:rsidRPr="00350391" w:rsidRDefault="00294266" w:rsidP="00E44CF5">
      <w:pPr>
        <w:spacing w:after="0" w:line="240" w:lineRule="auto"/>
        <w:rPr>
          <w:rFonts w:ascii="Arial" w:hAnsi="Arial" w:cs="Arial"/>
          <w:b/>
          <w:sz w:val="20"/>
          <w:szCs w:val="20"/>
        </w:rPr>
      </w:pPr>
      <w:r w:rsidRPr="00350391">
        <w:rPr>
          <w:rFonts w:ascii="Arial" w:hAnsi="Arial" w:cs="Arial"/>
          <w:sz w:val="20"/>
          <w:szCs w:val="20"/>
        </w:rPr>
        <w:t xml:space="preserve">Binnen Diemen is er geen structurele programmatische aanpak </w:t>
      </w:r>
      <w:r w:rsidR="00F94297">
        <w:rPr>
          <w:rFonts w:ascii="Arial" w:hAnsi="Arial" w:cs="Arial"/>
          <w:sz w:val="20"/>
          <w:szCs w:val="20"/>
        </w:rPr>
        <w:t>om radicalisering tegen te gaan, W</w:t>
      </w:r>
      <w:r w:rsidRPr="00350391">
        <w:rPr>
          <w:rFonts w:ascii="Arial" w:hAnsi="Arial" w:cs="Arial"/>
          <w:sz w:val="20"/>
          <w:szCs w:val="20"/>
        </w:rPr>
        <w:t xml:space="preserve">e kunnen </w:t>
      </w:r>
      <w:r w:rsidR="00F94297">
        <w:rPr>
          <w:rFonts w:ascii="Arial" w:hAnsi="Arial" w:cs="Arial"/>
          <w:sz w:val="20"/>
          <w:szCs w:val="20"/>
        </w:rPr>
        <w:t xml:space="preserve">echter </w:t>
      </w:r>
      <w:r w:rsidRPr="00350391">
        <w:rPr>
          <w:rFonts w:ascii="Arial" w:hAnsi="Arial" w:cs="Arial"/>
          <w:sz w:val="20"/>
          <w:szCs w:val="20"/>
        </w:rPr>
        <w:t xml:space="preserve">niet uitsluiten dat ook wij kunnen worden geconfronteerd met dergelijke zaken. Per incident hanteren we de aanpak en instrumenten </w:t>
      </w:r>
      <w:r w:rsidR="00C664ED">
        <w:rPr>
          <w:rFonts w:ascii="Arial" w:hAnsi="Arial" w:cs="Arial"/>
          <w:sz w:val="20"/>
          <w:szCs w:val="20"/>
        </w:rPr>
        <w:t xml:space="preserve">uit de </w:t>
      </w:r>
      <w:r w:rsidR="00F94297">
        <w:rPr>
          <w:rFonts w:ascii="Arial" w:hAnsi="Arial" w:cs="Arial"/>
          <w:sz w:val="20"/>
          <w:szCs w:val="20"/>
        </w:rPr>
        <w:t>Veiligheids</w:t>
      </w:r>
      <w:r w:rsidR="00C664ED">
        <w:rPr>
          <w:rFonts w:ascii="Arial" w:hAnsi="Arial" w:cs="Arial"/>
          <w:sz w:val="20"/>
          <w:szCs w:val="20"/>
        </w:rPr>
        <w:t xml:space="preserve">regio </w:t>
      </w:r>
      <w:r w:rsidRPr="00350391">
        <w:rPr>
          <w:rFonts w:ascii="Arial" w:hAnsi="Arial" w:cs="Arial"/>
          <w:sz w:val="20"/>
          <w:szCs w:val="20"/>
        </w:rPr>
        <w:t>en</w:t>
      </w:r>
      <w:r w:rsidR="0045643B" w:rsidRPr="00350391">
        <w:rPr>
          <w:rFonts w:ascii="Arial" w:hAnsi="Arial" w:cs="Arial"/>
          <w:sz w:val="20"/>
          <w:szCs w:val="20"/>
        </w:rPr>
        <w:t xml:space="preserve"> </w:t>
      </w:r>
      <w:r w:rsidRPr="00350391">
        <w:rPr>
          <w:rFonts w:ascii="Arial" w:hAnsi="Arial" w:cs="Arial"/>
          <w:sz w:val="20"/>
          <w:szCs w:val="20"/>
        </w:rPr>
        <w:t>gelijke doelstellingen.</w:t>
      </w:r>
    </w:p>
    <w:p w:rsidR="001A7326" w:rsidRDefault="001A7326" w:rsidP="00E44CF5">
      <w:pPr>
        <w:spacing w:after="0" w:line="240" w:lineRule="auto"/>
        <w:rPr>
          <w:rFonts w:ascii="Arial" w:hAnsi="Arial" w:cs="Arial"/>
          <w:b/>
          <w:bCs/>
          <w:color w:val="000000"/>
          <w:sz w:val="20"/>
          <w:szCs w:val="20"/>
        </w:rPr>
      </w:pPr>
    </w:p>
    <w:p w:rsidR="005A2928" w:rsidRPr="00305C58" w:rsidRDefault="00A73D0C" w:rsidP="00E44CF5">
      <w:pPr>
        <w:spacing w:after="0" w:line="240" w:lineRule="auto"/>
        <w:rPr>
          <w:rFonts w:ascii="Arial" w:hAnsi="Arial" w:cs="Arial"/>
          <w:b/>
          <w:sz w:val="20"/>
          <w:szCs w:val="20"/>
        </w:rPr>
      </w:pPr>
      <w:r w:rsidRPr="00A73D0C">
        <w:rPr>
          <w:rFonts w:ascii="Arial" w:hAnsi="Arial" w:cs="Arial"/>
          <w:b/>
          <w:bCs/>
          <w:color w:val="000000"/>
          <w:sz w:val="20"/>
          <w:szCs w:val="20"/>
        </w:rPr>
        <w:t>Bedrijvigheid en Veiligheid</w:t>
      </w:r>
    </w:p>
    <w:p w:rsidR="005A2928" w:rsidRPr="00350391" w:rsidRDefault="00F94297" w:rsidP="00E44CF5">
      <w:pPr>
        <w:spacing w:after="0" w:line="240" w:lineRule="auto"/>
        <w:rPr>
          <w:rFonts w:ascii="Arial" w:hAnsi="Arial" w:cs="Arial"/>
          <w:sz w:val="20"/>
          <w:szCs w:val="20"/>
        </w:rPr>
      </w:pPr>
      <w:r>
        <w:rPr>
          <w:rFonts w:ascii="Arial" w:hAnsi="Arial" w:cs="Arial"/>
          <w:sz w:val="20"/>
          <w:szCs w:val="20"/>
        </w:rPr>
        <w:t xml:space="preserve">Onder dit veiligheidsveld vallen de activiteiten die we samen met of gericht op het lokale bedrijfsleven ontplooien. </w:t>
      </w:r>
      <w:r w:rsidR="00430878">
        <w:rPr>
          <w:rFonts w:ascii="Arial" w:hAnsi="Arial" w:cs="Arial"/>
          <w:sz w:val="20"/>
          <w:szCs w:val="20"/>
        </w:rPr>
        <w:t xml:space="preserve">Het </w:t>
      </w:r>
      <w:r w:rsidR="005E7739">
        <w:rPr>
          <w:rFonts w:ascii="Arial" w:hAnsi="Arial" w:cs="Arial"/>
          <w:sz w:val="20"/>
          <w:szCs w:val="20"/>
        </w:rPr>
        <w:t xml:space="preserve">behalen of behouden </w:t>
      </w:r>
      <w:r w:rsidR="00430878">
        <w:rPr>
          <w:rFonts w:ascii="Arial" w:hAnsi="Arial" w:cs="Arial"/>
          <w:sz w:val="20"/>
          <w:szCs w:val="20"/>
        </w:rPr>
        <w:t>van het</w:t>
      </w:r>
      <w:r w:rsidR="00220856" w:rsidRPr="00350391">
        <w:rPr>
          <w:rFonts w:ascii="Arial" w:hAnsi="Arial" w:cs="Arial"/>
          <w:sz w:val="20"/>
          <w:szCs w:val="20"/>
        </w:rPr>
        <w:t xml:space="preserve"> Keurmerk Veilig Ondernemen </w:t>
      </w:r>
      <w:r w:rsidR="005E7739">
        <w:rPr>
          <w:rFonts w:ascii="Arial" w:hAnsi="Arial" w:cs="Arial"/>
          <w:sz w:val="20"/>
          <w:szCs w:val="20"/>
        </w:rPr>
        <w:t xml:space="preserve">is </w:t>
      </w:r>
      <w:r w:rsidR="00220856" w:rsidRPr="00350391">
        <w:rPr>
          <w:rFonts w:ascii="Arial" w:hAnsi="Arial" w:cs="Arial"/>
          <w:sz w:val="20"/>
          <w:szCs w:val="20"/>
        </w:rPr>
        <w:t>zowel voor de winkelcentra als voor de bedrijventerreinen</w:t>
      </w:r>
      <w:r w:rsidR="005E7739">
        <w:rPr>
          <w:rFonts w:ascii="Arial" w:hAnsi="Arial" w:cs="Arial"/>
          <w:sz w:val="20"/>
          <w:szCs w:val="20"/>
        </w:rPr>
        <w:t xml:space="preserve"> een belangrijk streven</w:t>
      </w:r>
      <w:r w:rsidR="00220856" w:rsidRPr="00350391">
        <w:rPr>
          <w:rFonts w:ascii="Arial" w:hAnsi="Arial" w:cs="Arial"/>
          <w:sz w:val="20"/>
          <w:szCs w:val="20"/>
        </w:rPr>
        <w:t xml:space="preserve">. </w:t>
      </w:r>
    </w:p>
    <w:p w:rsidR="001A7326" w:rsidRDefault="001A7326" w:rsidP="00E44CF5">
      <w:pPr>
        <w:spacing w:after="0" w:line="240" w:lineRule="auto"/>
        <w:rPr>
          <w:rFonts w:ascii="Arial" w:hAnsi="Arial" w:cs="Arial"/>
          <w:sz w:val="20"/>
          <w:szCs w:val="20"/>
        </w:rPr>
      </w:pPr>
    </w:p>
    <w:p w:rsidR="005A2928" w:rsidRPr="00350391" w:rsidRDefault="00220856" w:rsidP="00E44CF5">
      <w:pPr>
        <w:spacing w:after="0" w:line="240" w:lineRule="auto"/>
        <w:rPr>
          <w:rFonts w:ascii="Arial" w:hAnsi="Arial" w:cs="Arial"/>
          <w:sz w:val="20"/>
          <w:szCs w:val="20"/>
        </w:rPr>
      </w:pPr>
      <w:r w:rsidRPr="00350391">
        <w:rPr>
          <w:rFonts w:ascii="Arial" w:hAnsi="Arial" w:cs="Arial"/>
          <w:sz w:val="20"/>
          <w:szCs w:val="20"/>
        </w:rPr>
        <w:t xml:space="preserve">Ondernemers </w:t>
      </w:r>
      <w:r w:rsidR="005E7739">
        <w:rPr>
          <w:rFonts w:ascii="Arial" w:hAnsi="Arial" w:cs="Arial"/>
          <w:sz w:val="20"/>
          <w:szCs w:val="20"/>
        </w:rPr>
        <w:t xml:space="preserve">bieden we </w:t>
      </w:r>
      <w:r w:rsidRPr="00350391">
        <w:rPr>
          <w:rFonts w:ascii="Arial" w:hAnsi="Arial" w:cs="Arial"/>
          <w:sz w:val="20"/>
          <w:szCs w:val="20"/>
        </w:rPr>
        <w:t>individuele adviestrajecten en voorlichtingsactiviteiten. Hierbij w</w:t>
      </w:r>
      <w:r w:rsidR="005E7739">
        <w:rPr>
          <w:rFonts w:ascii="Arial" w:hAnsi="Arial" w:cs="Arial"/>
          <w:sz w:val="20"/>
          <w:szCs w:val="20"/>
        </w:rPr>
        <w:t xml:space="preserve">erken we intensief </w:t>
      </w:r>
      <w:r w:rsidRPr="00350391">
        <w:rPr>
          <w:rFonts w:ascii="Arial" w:hAnsi="Arial" w:cs="Arial"/>
          <w:sz w:val="20"/>
          <w:szCs w:val="20"/>
        </w:rPr>
        <w:t xml:space="preserve">samen met het regionale Platform Criminaliteitsbeheersing Amsterdam-Amstelland en </w:t>
      </w:r>
      <w:r w:rsidR="005E7739">
        <w:rPr>
          <w:rFonts w:ascii="Arial" w:hAnsi="Arial" w:cs="Arial"/>
          <w:sz w:val="20"/>
          <w:szCs w:val="20"/>
        </w:rPr>
        <w:t xml:space="preserve">met </w:t>
      </w:r>
      <w:r w:rsidRPr="00350391">
        <w:rPr>
          <w:rFonts w:ascii="Arial" w:hAnsi="Arial" w:cs="Arial"/>
          <w:sz w:val="20"/>
          <w:szCs w:val="20"/>
        </w:rPr>
        <w:t>de diverse ondernemerskoepels, winkeliersverenigingen en dergelijke. Men krijgt da</w:t>
      </w:r>
      <w:r w:rsidR="005E7739">
        <w:rPr>
          <w:rFonts w:ascii="Arial" w:hAnsi="Arial" w:cs="Arial"/>
          <w:sz w:val="20"/>
          <w:szCs w:val="20"/>
        </w:rPr>
        <w:t>n</w:t>
      </w:r>
      <w:r w:rsidRPr="00350391">
        <w:rPr>
          <w:rFonts w:ascii="Arial" w:hAnsi="Arial" w:cs="Arial"/>
          <w:sz w:val="20"/>
          <w:szCs w:val="20"/>
        </w:rPr>
        <w:t xml:space="preserve"> advies over maatregelen die men zelf kan treffen zowel in technische </w:t>
      </w:r>
      <w:r w:rsidR="0045643B" w:rsidRPr="00350391">
        <w:rPr>
          <w:rFonts w:ascii="Arial" w:hAnsi="Arial" w:cs="Arial"/>
          <w:sz w:val="20"/>
          <w:szCs w:val="20"/>
        </w:rPr>
        <w:t xml:space="preserve">zin </w:t>
      </w:r>
      <w:r w:rsidRPr="00350391">
        <w:rPr>
          <w:rFonts w:ascii="Arial" w:hAnsi="Arial" w:cs="Arial"/>
          <w:sz w:val="20"/>
          <w:szCs w:val="20"/>
        </w:rPr>
        <w:t xml:space="preserve">als in de bedrijfsvoering. Voorbeelden hiervan zijn </w:t>
      </w:r>
      <w:r w:rsidR="005E7739">
        <w:rPr>
          <w:rFonts w:ascii="Arial" w:hAnsi="Arial" w:cs="Arial"/>
          <w:sz w:val="20"/>
          <w:szCs w:val="20"/>
        </w:rPr>
        <w:t>c</w:t>
      </w:r>
      <w:r w:rsidR="00BC2A03" w:rsidRPr="00350391">
        <w:rPr>
          <w:rFonts w:ascii="Arial" w:hAnsi="Arial" w:cs="Arial"/>
          <w:sz w:val="20"/>
          <w:szCs w:val="20"/>
        </w:rPr>
        <w:t>ashless betalingsverkeer</w:t>
      </w:r>
      <w:r w:rsidR="005E7739">
        <w:rPr>
          <w:rFonts w:ascii="Arial" w:hAnsi="Arial" w:cs="Arial"/>
          <w:sz w:val="20"/>
          <w:szCs w:val="20"/>
        </w:rPr>
        <w:t>,</w:t>
      </w:r>
      <w:r w:rsidR="00BC2A03" w:rsidRPr="00350391">
        <w:rPr>
          <w:rFonts w:ascii="Arial" w:hAnsi="Arial" w:cs="Arial"/>
          <w:sz w:val="20"/>
          <w:szCs w:val="20"/>
        </w:rPr>
        <w:t xml:space="preserve"> het aanbrengen van markeringen op deurposten, het stimuleren van camerabewaking bij winkels en winkelcentra. </w:t>
      </w:r>
    </w:p>
    <w:p w:rsidR="001A7326" w:rsidRDefault="001A7326" w:rsidP="00E44CF5">
      <w:pPr>
        <w:spacing w:after="0" w:line="240" w:lineRule="auto"/>
        <w:rPr>
          <w:rFonts w:ascii="Arial" w:hAnsi="Arial" w:cs="Arial"/>
          <w:sz w:val="20"/>
          <w:szCs w:val="20"/>
        </w:rPr>
      </w:pPr>
    </w:p>
    <w:p w:rsidR="005A2928" w:rsidRPr="00350391" w:rsidRDefault="005E7739" w:rsidP="00E44CF5">
      <w:pPr>
        <w:spacing w:after="0" w:line="240" w:lineRule="auto"/>
        <w:rPr>
          <w:rFonts w:ascii="Arial" w:hAnsi="Arial" w:cs="Arial"/>
          <w:sz w:val="20"/>
          <w:szCs w:val="20"/>
        </w:rPr>
      </w:pPr>
      <w:r w:rsidRPr="00350391">
        <w:rPr>
          <w:rFonts w:ascii="Arial" w:hAnsi="Arial" w:cs="Arial"/>
          <w:sz w:val="20"/>
          <w:szCs w:val="20"/>
        </w:rPr>
        <w:t xml:space="preserve">Preventie is </w:t>
      </w:r>
      <w:r>
        <w:rPr>
          <w:rFonts w:ascii="Arial" w:hAnsi="Arial" w:cs="Arial"/>
          <w:sz w:val="20"/>
          <w:szCs w:val="20"/>
        </w:rPr>
        <w:t xml:space="preserve">ook voor het bedrijfsleven </w:t>
      </w:r>
      <w:r w:rsidRPr="00350391">
        <w:rPr>
          <w:rFonts w:ascii="Arial" w:hAnsi="Arial" w:cs="Arial"/>
          <w:sz w:val="20"/>
          <w:szCs w:val="20"/>
        </w:rPr>
        <w:t xml:space="preserve">belangrijk. </w:t>
      </w:r>
      <w:r w:rsidR="0045643B" w:rsidRPr="00350391">
        <w:rPr>
          <w:rFonts w:ascii="Arial" w:hAnsi="Arial" w:cs="Arial"/>
          <w:sz w:val="20"/>
          <w:szCs w:val="20"/>
        </w:rPr>
        <w:t xml:space="preserve">Het </w:t>
      </w:r>
      <w:r w:rsidR="00BC2A03" w:rsidRPr="00350391">
        <w:rPr>
          <w:rFonts w:ascii="Arial" w:hAnsi="Arial" w:cs="Arial"/>
          <w:sz w:val="20"/>
          <w:szCs w:val="20"/>
        </w:rPr>
        <w:t>voorkomen van winkeldiefstallen, bedrijfsinbraken</w:t>
      </w:r>
      <w:r>
        <w:rPr>
          <w:rFonts w:ascii="Arial" w:hAnsi="Arial" w:cs="Arial"/>
          <w:sz w:val="20"/>
          <w:szCs w:val="20"/>
        </w:rPr>
        <w:t xml:space="preserve"> en</w:t>
      </w:r>
      <w:r w:rsidR="00BC2A03" w:rsidRPr="00350391">
        <w:rPr>
          <w:rFonts w:ascii="Arial" w:hAnsi="Arial" w:cs="Arial"/>
          <w:sz w:val="20"/>
          <w:szCs w:val="20"/>
        </w:rPr>
        <w:t>, overval</w:t>
      </w:r>
      <w:r w:rsidR="0045643B" w:rsidRPr="00350391">
        <w:rPr>
          <w:rFonts w:ascii="Arial" w:hAnsi="Arial" w:cs="Arial"/>
          <w:sz w:val="20"/>
          <w:szCs w:val="20"/>
        </w:rPr>
        <w:t>len</w:t>
      </w:r>
      <w:r w:rsidR="00BC2A03" w:rsidRPr="00350391">
        <w:rPr>
          <w:rFonts w:ascii="Arial" w:hAnsi="Arial" w:cs="Arial"/>
          <w:sz w:val="20"/>
          <w:szCs w:val="20"/>
        </w:rPr>
        <w:t xml:space="preserve"> </w:t>
      </w:r>
      <w:r>
        <w:rPr>
          <w:rFonts w:ascii="Arial" w:hAnsi="Arial" w:cs="Arial"/>
          <w:sz w:val="20"/>
          <w:szCs w:val="20"/>
        </w:rPr>
        <w:t xml:space="preserve">is erg zinvol en ook </w:t>
      </w:r>
      <w:r w:rsidR="00BC2A03" w:rsidRPr="00350391">
        <w:rPr>
          <w:rFonts w:ascii="Arial" w:hAnsi="Arial" w:cs="Arial"/>
          <w:sz w:val="20"/>
          <w:szCs w:val="20"/>
        </w:rPr>
        <w:t xml:space="preserve">brandveiligheidsmaatregelen </w:t>
      </w:r>
      <w:r>
        <w:rPr>
          <w:rFonts w:ascii="Arial" w:hAnsi="Arial" w:cs="Arial"/>
          <w:sz w:val="20"/>
          <w:szCs w:val="20"/>
        </w:rPr>
        <w:t>zijn erg nuttig.</w:t>
      </w:r>
      <w:r w:rsidR="00BC2A03" w:rsidRPr="00350391">
        <w:rPr>
          <w:rFonts w:ascii="Arial" w:hAnsi="Arial" w:cs="Arial"/>
          <w:sz w:val="20"/>
          <w:szCs w:val="20"/>
        </w:rPr>
        <w:t xml:space="preserve">Uitgangspunt is dat een ondernemer zelf meer kan doen dan wettelijk is voorgeschreven. </w:t>
      </w:r>
      <w:r>
        <w:rPr>
          <w:rFonts w:ascii="Arial" w:hAnsi="Arial" w:cs="Arial"/>
          <w:sz w:val="20"/>
          <w:szCs w:val="20"/>
        </w:rPr>
        <w:t>M</w:t>
      </w:r>
      <w:r w:rsidR="00BC2A03" w:rsidRPr="00350391">
        <w:rPr>
          <w:rFonts w:ascii="Arial" w:hAnsi="Arial" w:cs="Arial"/>
          <w:sz w:val="20"/>
          <w:szCs w:val="20"/>
        </w:rPr>
        <w:t xml:space="preserve">aatregelen zoals </w:t>
      </w:r>
      <w:r>
        <w:rPr>
          <w:rFonts w:ascii="Arial" w:hAnsi="Arial" w:cs="Arial"/>
          <w:sz w:val="20"/>
          <w:szCs w:val="20"/>
        </w:rPr>
        <w:t>h</w:t>
      </w:r>
      <w:r w:rsidRPr="00350391">
        <w:rPr>
          <w:rFonts w:ascii="Arial" w:hAnsi="Arial" w:cs="Arial"/>
          <w:sz w:val="20"/>
          <w:szCs w:val="20"/>
        </w:rPr>
        <w:t xml:space="preserve">et aanbrengen van </w:t>
      </w:r>
      <w:r w:rsidR="00BC2A03" w:rsidRPr="00350391">
        <w:rPr>
          <w:rFonts w:ascii="Arial" w:hAnsi="Arial" w:cs="Arial"/>
          <w:sz w:val="20"/>
          <w:szCs w:val="20"/>
        </w:rPr>
        <w:t xml:space="preserve">sprinklers in een bedrijfspand </w:t>
      </w:r>
      <w:r>
        <w:rPr>
          <w:rFonts w:ascii="Arial" w:hAnsi="Arial" w:cs="Arial"/>
          <w:sz w:val="20"/>
          <w:szCs w:val="20"/>
        </w:rPr>
        <w:t xml:space="preserve">kunnen de schade </w:t>
      </w:r>
      <w:r w:rsidR="00BC2A03" w:rsidRPr="00350391">
        <w:rPr>
          <w:rFonts w:ascii="Arial" w:hAnsi="Arial" w:cs="Arial"/>
          <w:sz w:val="20"/>
          <w:szCs w:val="20"/>
        </w:rPr>
        <w:t>bij een incident aanmerkelijk</w:t>
      </w:r>
      <w:r>
        <w:rPr>
          <w:rFonts w:ascii="Arial" w:hAnsi="Arial" w:cs="Arial"/>
          <w:sz w:val="20"/>
          <w:szCs w:val="20"/>
        </w:rPr>
        <w:t xml:space="preserve"> beperken</w:t>
      </w:r>
      <w:r w:rsidR="00BC2A03" w:rsidRPr="00350391">
        <w:rPr>
          <w:rFonts w:ascii="Arial" w:hAnsi="Arial" w:cs="Arial"/>
          <w:sz w:val="20"/>
          <w:szCs w:val="20"/>
        </w:rPr>
        <w:t>. Hierbij w</w:t>
      </w:r>
      <w:r>
        <w:rPr>
          <w:rFonts w:ascii="Arial" w:hAnsi="Arial" w:cs="Arial"/>
          <w:sz w:val="20"/>
          <w:szCs w:val="20"/>
        </w:rPr>
        <w:t xml:space="preserve">ijzen we </w:t>
      </w:r>
      <w:r w:rsidR="00BC2A03" w:rsidRPr="00350391">
        <w:rPr>
          <w:rFonts w:ascii="Arial" w:hAnsi="Arial" w:cs="Arial"/>
          <w:sz w:val="20"/>
          <w:szCs w:val="20"/>
        </w:rPr>
        <w:t xml:space="preserve">ook op de mogelijke premievoordelen bij het afsluiten van verzekeringen.  </w:t>
      </w:r>
      <w:r w:rsidR="00220856" w:rsidRPr="00350391">
        <w:rPr>
          <w:rFonts w:ascii="Arial" w:hAnsi="Arial" w:cs="Arial"/>
          <w:sz w:val="20"/>
          <w:szCs w:val="20"/>
        </w:rPr>
        <w:t xml:space="preserve"> </w:t>
      </w:r>
    </w:p>
    <w:p w:rsidR="001A7326" w:rsidRDefault="001A7326" w:rsidP="00E44CF5">
      <w:pPr>
        <w:spacing w:after="0" w:line="240" w:lineRule="auto"/>
        <w:rPr>
          <w:rFonts w:ascii="Arial" w:hAnsi="Arial" w:cs="Arial"/>
          <w:b/>
          <w:sz w:val="20"/>
          <w:szCs w:val="20"/>
        </w:rPr>
      </w:pPr>
    </w:p>
    <w:p w:rsidR="005A2928" w:rsidRPr="00305C58" w:rsidRDefault="00A73D0C" w:rsidP="00E44CF5">
      <w:pPr>
        <w:spacing w:after="0" w:line="240" w:lineRule="auto"/>
        <w:rPr>
          <w:rFonts w:ascii="Arial" w:hAnsi="Arial" w:cs="Arial"/>
          <w:b/>
          <w:sz w:val="20"/>
          <w:szCs w:val="20"/>
        </w:rPr>
      </w:pPr>
      <w:r w:rsidRPr="00A73D0C">
        <w:rPr>
          <w:rFonts w:ascii="Arial" w:hAnsi="Arial" w:cs="Arial"/>
          <w:b/>
          <w:sz w:val="20"/>
          <w:szCs w:val="20"/>
        </w:rPr>
        <w:t>Jeugd en Veiligheid</w:t>
      </w:r>
    </w:p>
    <w:p w:rsidR="005A2928" w:rsidRPr="00350391" w:rsidRDefault="0045643B" w:rsidP="00E44CF5">
      <w:pPr>
        <w:spacing w:after="0" w:line="240" w:lineRule="auto"/>
        <w:rPr>
          <w:rFonts w:ascii="Arial" w:hAnsi="Arial" w:cs="Arial"/>
          <w:sz w:val="20"/>
          <w:szCs w:val="20"/>
        </w:rPr>
      </w:pPr>
      <w:r w:rsidRPr="00350391">
        <w:rPr>
          <w:rFonts w:ascii="Arial" w:hAnsi="Arial" w:cs="Arial"/>
          <w:sz w:val="20"/>
          <w:szCs w:val="20"/>
        </w:rPr>
        <w:t xml:space="preserve">Ook op dit veld zetten we in op preventie en voorlichting. </w:t>
      </w:r>
      <w:r w:rsidR="004616B7" w:rsidRPr="00350391">
        <w:rPr>
          <w:rFonts w:ascii="Arial" w:hAnsi="Arial" w:cs="Arial"/>
          <w:sz w:val="20"/>
          <w:szCs w:val="20"/>
        </w:rPr>
        <w:t>De politie en de brandweer geven op de scholen altijd voorlichting</w:t>
      </w:r>
      <w:r w:rsidRPr="00350391">
        <w:rPr>
          <w:rFonts w:ascii="Arial" w:hAnsi="Arial" w:cs="Arial"/>
          <w:sz w:val="20"/>
          <w:szCs w:val="20"/>
        </w:rPr>
        <w:t xml:space="preserve"> over veiligheid</w:t>
      </w:r>
      <w:r w:rsidR="004616B7" w:rsidRPr="00350391">
        <w:rPr>
          <w:rFonts w:ascii="Arial" w:hAnsi="Arial" w:cs="Arial"/>
          <w:sz w:val="20"/>
          <w:szCs w:val="20"/>
        </w:rPr>
        <w:t xml:space="preserve">. Ook een instelling als HALT wordt hiervoor ingezet.  </w:t>
      </w:r>
    </w:p>
    <w:p w:rsidR="005A2928" w:rsidRPr="00350391" w:rsidRDefault="004616B7" w:rsidP="00E44CF5">
      <w:pPr>
        <w:spacing w:after="0" w:line="240" w:lineRule="auto"/>
        <w:rPr>
          <w:rFonts w:ascii="Arial" w:hAnsi="Arial" w:cs="Arial"/>
          <w:sz w:val="20"/>
          <w:szCs w:val="20"/>
        </w:rPr>
      </w:pPr>
      <w:r w:rsidRPr="00350391">
        <w:rPr>
          <w:rFonts w:ascii="Arial" w:hAnsi="Arial" w:cs="Arial"/>
          <w:sz w:val="20"/>
          <w:szCs w:val="20"/>
        </w:rPr>
        <w:t xml:space="preserve">Soms is het gedrag van jongeren zowel individueel als in groepsverband een probleem.  </w:t>
      </w:r>
      <w:r w:rsidR="005E7739">
        <w:rPr>
          <w:rFonts w:ascii="Arial" w:hAnsi="Arial" w:cs="Arial"/>
          <w:sz w:val="20"/>
          <w:szCs w:val="20"/>
        </w:rPr>
        <w:t>S</w:t>
      </w:r>
      <w:r w:rsidRPr="00350391">
        <w:rPr>
          <w:rFonts w:ascii="Arial" w:hAnsi="Arial" w:cs="Arial"/>
          <w:sz w:val="20"/>
          <w:szCs w:val="20"/>
        </w:rPr>
        <w:t xml:space="preserve">cholen en (sport)verenigingen </w:t>
      </w:r>
      <w:r w:rsidR="005E7739">
        <w:rPr>
          <w:rFonts w:ascii="Arial" w:hAnsi="Arial" w:cs="Arial"/>
          <w:sz w:val="20"/>
          <w:szCs w:val="20"/>
        </w:rPr>
        <w:t xml:space="preserve">kunnen </w:t>
      </w:r>
      <w:r w:rsidRPr="00350391">
        <w:rPr>
          <w:rFonts w:ascii="Arial" w:hAnsi="Arial" w:cs="Arial"/>
          <w:sz w:val="20"/>
          <w:szCs w:val="20"/>
        </w:rPr>
        <w:t>een signalerende rol</w:t>
      </w:r>
      <w:r w:rsidR="005E7739">
        <w:rPr>
          <w:rFonts w:ascii="Arial" w:hAnsi="Arial" w:cs="Arial"/>
          <w:sz w:val="20"/>
          <w:szCs w:val="20"/>
        </w:rPr>
        <w:t xml:space="preserve"> spelen</w:t>
      </w:r>
      <w:r w:rsidRPr="00350391">
        <w:rPr>
          <w:rFonts w:ascii="Arial" w:hAnsi="Arial" w:cs="Arial"/>
          <w:sz w:val="20"/>
          <w:szCs w:val="20"/>
        </w:rPr>
        <w:t xml:space="preserve">. </w:t>
      </w:r>
    </w:p>
    <w:p w:rsidR="001A7326" w:rsidRDefault="001A7326" w:rsidP="00E44CF5">
      <w:pPr>
        <w:spacing w:after="0" w:line="240" w:lineRule="auto"/>
        <w:rPr>
          <w:rFonts w:ascii="Arial" w:hAnsi="Arial" w:cs="Arial"/>
          <w:sz w:val="20"/>
          <w:szCs w:val="20"/>
        </w:rPr>
      </w:pPr>
    </w:p>
    <w:p w:rsidR="005A2928" w:rsidRPr="00350391" w:rsidRDefault="004616B7" w:rsidP="00E44CF5">
      <w:pPr>
        <w:spacing w:after="0" w:line="240" w:lineRule="auto"/>
        <w:rPr>
          <w:rFonts w:ascii="Arial" w:hAnsi="Arial" w:cs="Arial"/>
          <w:sz w:val="20"/>
          <w:szCs w:val="20"/>
        </w:rPr>
      </w:pPr>
      <w:r w:rsidRPr="00350391">
        <w:rPr>
          <w:rFonts w:ascii="Arial" w:hAnsi="Arial" w:cs="Arial"/>
          <w:sz w:val="20"/>
          <w:szCs w:val="20"/>
        </w:rPr>
        <w:t>Meldingen van overlast door groepen jongeren worden via de wijkagent of via de jongerenwerker in beeld gebracht en al naar gelang van de aard van de overlast opgelost. Soms is daarbij een hulpverleningstraject nodig, soms is een oplossing nodig via een handhavingstraject (boetes,</w:t>
      </w:r>
      <w:r w:rsidR="00FC140F" w:rsidRPr="00350391">
        <w:rPr>
          <w:rFonts w:ascii="Arial" w:hAnsi="Arial" w:cs="Arial"/>
          <w:sz w:val="20"/>
          <w:szCs w:val="20"/>
        </w:rPr>
        <w:t xml:space="preserve"> inschakeling van Justitie). In toenemende mate is het een combinatie van maatregelen in zowel de hulpverlenende als de handhavende sfeer. Hierbij </w:t>
      </w:r>
      <w:r w:rsidR="005E7739">
        <w:rPr>
          <w:rFonts w:ascii="Arial" w:hAnsi="Arial" w:cs="Arial"/>
          <w:sz w:val="20"/>
          <w:szCs w:val="20"/>
        </w:rPr>
        <w:t xml:space="preserve">maken we </w:t>
      </w:r>
      <w:r w:rsidR="00FC140F" w:rsidRPr="00350391">
        <w:rPr>
          <w:rFonts w:ascii="Arial" w:hAnsi="Arial" w:cs="Arial"/>
          <w:sz w:val="20"/>
          <w:szCs w:val="20"/>
        </w:rPr>
        <w:t xml:space="preserve"> gebruik van de Diemense Groepsaanpak, maar ook van de aanpak via het project Top 600 via het veiligheidshuis.</w:t>
      </w:r>
    </w:p>
    <w:p w:rsidR="001A7326" w:rsidRDefault="001A7326" w:rsidP="00E44CF5">
      <w:pPr>
        <w:spacing w:after="0" w:line="240" w:lineRule="auto"/>
        <w:rPr>
          <w:rFonts w:ascii="Arial" w:hAnsi="Arial" w:cs="Arial"/>
          <w:sz w:val="20"/>
          <w:szCs w:val="20"/>
        </w:rPr>
      </w:pPr>
    </w:p>
    <w:p w:rsidR="005A2928" w:rsidRPr="00350391" w:rsidRDefault="0045643B" w:rsidP="00E44CF5">
      <w:pPr>
        <w:spacing w:after="0" w:line="240" w:lineRule="auto"/>
        <w:rPr>
          <w:rFonts w:ascii="Arial" w:hAnsi="Arial" w:cs="Arial"/>
          <w:sz w:val="20"/>
          <w:szCs w:val="20"/>
        </w:rPr>
      </w:pPr>
      <w:r w:rsidRPr="00350391">
        <w:rPr>
          <w:rFonts w:ascii="Arial" w:hAnsi="Arial" w:cs="Arial"/>
          <w:sz w:val="20"/>
          <w:szCs w:val="20"/>
        </w:rPr>
        <w:t>J</w:t>
      </w:r>
      <w:r w:rsidR="00FC140F" w:rsidRPr="00350391">
        <w:rPr>
          <w:rFonts w:ascii="Arial" w:hAnsi="Arial" w:cs="Arial"/>
          <w:sz w:val="20"/>
          <w:szCs w:val="20"/>
        </w:rPr>
        <w:t xml:space="preserve">ongeren zijn soms slachtoffer van huiselijke geweld </w:t>
      </w:r>
      <w:r w:rsidRPr="00350391">
        <w:rPr>
          <w:rFonts w:ascii="Arial" w:hAnsi="Arial" w:cs="Arial"/>
          <w:sz w:val="20"/>
          <w:szCs w:val="20"/>
        </w:rPr>
        <w:t xml:space="preserve">of </w:t>
      </w:r>
      <w:r w:rsidR="00FC140F" w:rsidRPr="00350391">
        <w:rPr>
          <w:rFonts w:ascii="Arial" w:hAnsi="Arial" w:cs="Arial"/>
          <w:sz w:val="20"/>
          <w:szCs w:val="20"/>
        </w:rPr>
        <w:t>kindermishandeling. Hierbij gaat de gemeente als aanbieder van jeugdzorg een meer prominente rol spelen. Vroegtijdige signalering is cruciaal.</w:t>
      </w:r>
      <w:r w:rsidR="004616B7" w:rsidRPr="00350391">
        <w:rPr>
          <w:rFonts w:ascii="Arial" w:hAnsi="Arial" w:cs="Arial"/>
          <w:sz w:val="20"/>
          <w:szCs w:val="20"/>
        </w:rPr>
        <w:t xml:space="preserve"> </w:t>
      </w:r>
      <w:r w:rsidR="00FC140F" w:rsidRPr="00350391">
        <w:rPr>
          <w:rFonts w:ascii="Arial" w:hAnsi="Arial" w:cs="Arial"/>
          <w:sz w:val="20"/>
          <w:szCs w:val="20"/>
        </w:rPr>
        <w:t>Binnen Diemen wordt hiervoor gebruik gemaakt van het Brede H</w:t>
      </w:r>
      <w:r w:rsidRPr="00350391">
        <w:rPr>
          <w:rFonts w:ascii="Arial" w:hAnsi="Arial" w:cs="Arial"/>
          <w:sz w:val="20"/>
          <w:szCs w:val="20"/>
        </w:rPr>
        <w:t>OED</w:t>
      </w:r>
      <w:r w:rsidR="00FC140F" w:rsidRPr="00350391">
        <w:rPr>
          <w:rFonts w:ascii="Arial" w:hAnsi="Arial" w:cs="Arial"/>
          <w:sz w:val="20"/>
          <w:szCs w:val="20"/>
        </w:rPr>
        <w:t xml:space="preserve"> team, de leerplichtambtenaar en de wijkagenten als voorposten van de hulpverlening.</w:t>
      </w:r>
    </w:p>
    <w:p w:rsidR="005A2928" w:rsidRPr="00350391" w:rsidRDefault="00FC140F" w:rsidP="00E44CF5">
      <w:pPr>
        <w:spacing w:after="0" w:line="240" w:lineRule="auto"/>
        <w:rPr>
          <w:rFonts w:ascii="Arial" w:hAnsi="Arial" w:cs="Arial"/>
          <w:sz w:val="20"/>
          <w:szCs w:val="20"/>
        </w:rPr>
      </w:pPr>
      <w:r w:rsidRPr="00350391">
        <w:rPr>
          <w:rFonts w:ascii="Arial" w:hAnsi="Arial" w:cs="Arial"/>
          <w:sz w:val="20"/>
          <w:szCs w:val="20"/>
        </w:rPr>
        <w:t>Beleidsmatig en operationeel vindt er een zeer regelmatig jeugdoverleg plaats</w:t>
      </w:r>
      <w:r w:rsidR="005E7739">
        <w:rPr>
          <w:rFonts w:ascii="Arial" w:hAnsi="Arial" w:cs="Arial"/>
          <w:sz w:val="20"/>
          <w:szCs w:val="20"/>
        </w:rPr>
        <w:t>,</w:t>
      </w:r>
      <w:r w:rsidRPr="00350391">
        <w:rPr>
          <w:rFonts w:ascii="Arial" w:hAnsi="Arial" w:cs="Arial"/>
          <w:sz w:val="20"/>
          <w:szCs w:val="20"/>
        </w:rPr>
        <w:t xml:space="preserve"> waarbij </w:t>
      </w:r>
      <w:r w:rsidR="005E7739">
        <w:rPr>
          <w:rFonts w:ascii="Arial" w:hAnsi="Arial" w:cs="Arial"/>
          <w:sz w:val="20"/>
          <w:szCs w:val="20"/>
        </w:rPr>
        <w:t xml:space="preserve">de deelnemende partijen </w:t>
      </w:r>
      <w:r w:rsidRPr="00350391">
        <w:rPr>
          <w:rFonts w:ascii="Arial" w:hAnsi="Arial" w:cs="Arial"/>
          <w:sz w:val="20"/>
          <w:szCs w:val="20"/>
        </w:rPr>
        <w:t>afstem</w:t>
      </w:r>
      <w:r w:rsidR="005E7739">
        <w:rPr>
          <w:rFonts w:ascii="Arial" w:hAnsi="Arial" w:cs="Arial"/>
          <w:sz w:val="20"/>
          <w:szCs w:val="20"/>
        </w:rPr>
        <w:t>men</w:t>
      </w:r>
      <w:r w:rsidRPr="00350391">
        <w:rPr>
          <w:rFonts w:ascii="Arial" w:hAnsi="Arial" w:cs="Arial"/>
          <w:sz w:val="20"/>
          <w:szCs w:val="20"/>
        </w:rPr>
        <w:t xml:space="preserve">  wie wat kan doen voor de betreffende jongere.</w:t>
      </w:r>
      <w:r w:rsidR="004616B7" w:rsidRPr="00350391">
        <w:rPr>
          <w:rFonts w:ascii="Arial" w:hAnsi="Arial" w:cs="Arial"/>
          <w:sz w:val="20"/>
          <w:szCs w:val="20"/>
        </w:rPr>
        <w:t xml:space="preserve"> </w:t>
      </w:r>
    </w:p>
    <w:p w:rsidR="001A7326" w:rsidRDefault="001A7326" w:rsidP="00E44CF5">
      <w:pPr>
        <w:spacing w:after="0" w:line="240" w:lineRule="auto"/>
        <w:rPr>
          <w:rFonts w:ascii="Arial" w:hAnsi="Arial" w:cs="Arial"/>
          <w:b/>
          <w:sz w:val="20"/>
          <w:szCs w:val="20"/>
        </w:rPr>
      </w:pPr>
    </w:p>
    <w:p w:rsidR="005A2928" w:rsidRPr="00305C58" w:rsidRDefault="00A73D0C" w:rsidP="00E44CF5">
      <w:pPr>
        <w:spacing w:after="0" w:line="240" w:lineRule="auto"/>
        <w:rPr>
          <w:rFonts w:ascii="Arial" w:hAnsi="Arial" w:cs="Arial"/>
          <w:b/>
          <w:sz w:val="20"/>
          <w:szCs w:val="20"/>
        </w:rPr>
      </w:pPr>
      <w:r w:rsidRPr="00A73D0C">
        <w:rPr>
          <w:rFonts w:ascii="Arial" w:hAnsi="Arial" w:cs="Arial"/>
          <w:b/>
          <w:sz w:val="20"/>
          <w:szCs w:val="20"/>
        </w:rPr>
        <w:t>Fysieke Veiligheid</w:t>
      </w:r>
    </w:p>
    <w:p w:rsidR="005E7739" w:rsidRDefault="0020220F" w:rsidP="00E44CF5">
      <w:pPr>
        <w:spacing w:after="0" w:line="240" w:lineRule="auto"/>
        <w:rPr>
          <w:rFonts w:ascii="Arial" w:hAnsi="Arial" w:cs="Arial"/>
          <w:sz w:val="20"/>
          <w:szCs w:val="20"/>
        </w:rPr>
      </w:pPr>
      <w:r w:rsidRPr="00350391">
        <w:rPr>
          <w:rFonts w:ascii="Arial" w:hAnsi="Arial" w:cs="Arial"/>
          <w:sz w:val="20"/>
          <w:szCs w:val="20"/>
        </w:rPr>
        <w:t xml:space="preserve">Binnen </w:t>
      </w:r>
      <w:r w:rsidR="005E7739">
        <w:rPr>
          <w:rFonts w:ascii="Arial" w:hAnsi="Arial" w:cs="Arial"/>
          <w:sz w:val="20"/>
          <w:szCs w:val="20"/>
        </w:rPr>
        <w:t>dit veiligheidsveld</w:t>
      </w:r>
      <w:r w:rsidR="00660EBC" w:rsidRPr="00350391">
        <w:rPr>
          <w:rFonts w:ascii="Arial" w:hAnsi="Arial" w:cs="Arial"/>
          <w:sz w:val="20"/>
          <w:szCs w:val="20"/>
        </w:rPr>
        <w:t xml:space="preserve"> komen zowel </w:t>
      </w:r>
      <w:r w:rsidR="005E7739" w:rsidRPr="00350391">
        <w:rPr>
          <w:rFonts w:ascii="Arial" w:hAnsi="Arial" w:cs="Arial"/>
          <w:sz w:val="20"/>
          <w:szCs w:val="20"/>
        </w:rPr>
        <w:t xml:space="preserve">de voorbereiding op de bestrijding van incidenten </w:t>
      </w:r>
      <w:r w:rsidR="005E7739">
        <w:rPr>
          <w:rFonts w:ascii="Arial" w:hAnsi="Arial" w:cs="Arial"/>
          <w:sz w:val="20"/>
          <w:szCs w:val="20"/>
        </w:rPr>
        <w:t xml:space="preserve">als </w:t>
      </w:r>
      <w:r w:rsidR="00660EBC" w:rsidRPr="00350391">
        <w:rPr>
          <w:rFonts w:ascii="Arial" w:hAnsi="Arial" w:cs="Arial"/>
          <w:sz w:val="20"/>
          <w:szCs w:val="20"/>
        </w:rPr>
        <w:t xml:space="preserve">de ontwikkeling van de gemeente in fysieke zin aan de orde. </w:t>
      </w:r>
      <w:r w:rsidR="0017598C" w:rsidRPr="00350391">
        <w:rPr>
          <w:rFonts w:ascii="Arial" w:hAnsi="Arial" w:cs="Arial"/>
          <w:sz w:val="20"/>
          <w:szCs w:val="20"/>
        </w:rPr>
        <w:t xml:space="preserve"> </w:t>
      </w:r>
    </w:p>
    <w:p w:rsidR="001A7326" w:rsidRDefault="001A7326" w:rsidP="00E44CF5">
      <w:pPr>
        <w:spacing w:after="0" w:line="240" w:lineRule="auto"/>
        <w:rPr>
          <w:rFonts w:ascii="Arial" w:hAnsi="Arial" w:cs="Arial"/>
          <w:sz w:val="20"/>
          <w:szCs w:val="20"/>
        </w:rPr>
      </w:pPr>
    </w:p>
    <w:p w:rsidR="005A2928" w:rsidRPr="00350391" w:rsidRDefault="0017598C" w:rsidP="00E44CF5">
      <w:pPr>
        <w:spacing w:after="0" w:line="240" w:lineRule="auto"/>
        <w:rPr>
          <w:rFonts w:ascii="Arial" w:hAnsi="Arial" w:cs="Arial"/>
          <w:sz w:val="20"/>
          <w:szCs w:val="20"/>
        </w:rPr>
      </w:pPr>
      <w:r w:rsidRPr="00350391">
        <w:rPr>
          <w:rFonts w:ascii="Arial" w:hAnsi="Arial" w:cs="Arial"/>
          <w:sz w:val="20"/>
          <w:szCs w:val="20"/>
        </w:rPr>
        <w:t>Op grond van de Wet op de Veiligheidsregio’s is Diemen aangesloten bij de Veiligheidsregio Amsterdam-Amstelland</w:t>
      </w:r>
      <w:r w:rsidR="00C664ED">
        <w:rPr>
          <w:rFonts w:ascii="Arial" w:hAnsi="Arial" w:cs="Arial"/>
          <w:sz w:val="20"/>
          <w:szCs w:val="20"/>
        </w:rPr>
        <w:t xml:space="preserve">. </w:t>
      </w:r>
      <w:r w:rsidRPr="00350391">
        <w:rPr>
          <w:rFonts w:ascii="Arial" w:hAnsi="Arial" w:cs="Arial"/>
          <w:sz w:val="20"/>
          <w:szCs w:val="20"/>
        </w:rPr>
        <w:t>Deze gemeenschappelijke regeling verzorg</w:t>
      </w:r>
      <w:r w:rsidR="0045643B" w:rsidRPr="00350391">
        <w:rPr>
          <w:rFonts w:ascii="Arial" w:hAnsi="Arial" w:cs="Arial"/>
          <w:sz w:val="20"/>
          <w:szCs w:val="20"/>
        </w:rPr>
        <w:t>t</w:t>
      </w:r>
      <w:r w:rsidRPr="00350391">
        <w:rPr>
          <w:rFonts w:ascii="Arial" w:hAnsi="Arial" w:cs="Arial"/>
          <w:sz w:val="20"/>
          <w:szCs w:val="20"/>
        </w:rPr>
        <w:t xml:space="preserve"> </w:t>
      </w:r>
      <w:r w:rsidR="001471B7">
        <w:rPr>
          <w:rFonts w:ascii="Arial" w:hAnsi="Arial" w:cs="Arial"/>
          <w:sz w:val="20"/>
          <w:szCs w:val="20"/>
        </w:rPr>
        <w:t>(</w:t>
      </w:r>
      <w:r w:rsidRPr="00350391">
        <w:rPr>
          <w:rFonts w:ascii="Arial" w:hAnsi="Arial" w:cs="Arial"/>
          <w:sz w:val="20"/>
          <w:szCs w:val="20"/>
        </w:rPr>
        <w:t>de voorbereiding op</w:t>
      </w:r>
      <w:r w:rsidR="001471B7">
        <w:rPr>
          <w:rFonts w:ascii="Arial" w:hAnsi="Arial" w:cs="Arial"/>
          <w:sz w:val="20"/>
          <w:szCs w:val="20"/>
        </w:rPr>
        <w:t>)</w:t>
      </w:r>
      <w:r w:rsidRPr="00350391">
        <w:rPr>
          <w:rFonts w:ascii="Arial" w:hAnsi="Arial" w:cs="Arial"/>
          <w:sz w:val="20"/>
          <w:szCs w:val="20"/>
        </w:rPr>
        <w:t xml:space="preserve"> de bestrijding van cris</w:t>
      </w:r>
      <w:r w:rsidR="001471B7">
        <w:rPr>
          <w:rFonts w:ascii="Arial" w:hAnsi="Arial" w:cs="Arial"/>
          <w:sz w:val="20"/>
          <w:szCs w:val="20"/>
        </w:rPr>
        <w:t>e</w:t>
      </w:r>
      <w:r w:rsidRPr="00350391">
        <w:rPr>
          <w:rFonts w:ascii="Arial" w:hAnsi="Arial" w:cs="Arial"/>
          <w:sz w:val="20"/>
          <w:szCs w:val="20"/>
        </w:rPr>
        <w:t>s. Daarvoor heeft zij een drietal werkmaatschappijen te weten de Brandweer Amsterdam-Amstelland, de Geneeskundige Hulpverleningsorganisatie in de Regio (GHOR) Amsterdam-Amstelland en het Veiligheidsbureau.</w:t>
      </w:r>
      <w:r w:rsidR="001471B7">
        <w:rPr>
          <w:rFonts w:ascii="Arial" w:hAnsi="Arial" w:cs="Arial"/>
          <w:sz w:val="20"/>
          <w:szCs w:val="20"/>
        </w:rPr>
        <w:br/>
        <w:t>Daarnaast zijn er bij</w:t>
      </w:r>
      <w:r w:rsidRPr="00350391">
        <w:rPr>
          <w:rFonts w:ascii="Arial" w:hAnsi="Arial" w:cs="Arial"/>
          <w:sz w:val="20"/>
          <w:szCs w:val="20"/>
        </w:rPr>
        <w:t xml:space="preserve"> de bestrijding van een crisis ook taken die de gemeenten moeten uitvoer</w:t>
      </w:r>
      <w:r w:rsidR="001471B7">
        <w:rPr>
          <w:rFonts w:ascii="Arial" w:hAnsi="Arial" w:cs="Arial"/>
          <w:sz w:val="20"/>
          <w:szCs w:val="20"/>
        </w:rPr>
        <w:t>en. D</w:t>
      </w:r>
      <w:r w:rsidRPr="00350391">
        <w:rPr>
          <w:rFonts w:ascii="Arial" w:hAnsi="Arial" w:cs="Arial"/>
          <w:sz w:val="20"/>
          <w:szCs w:val="20"/>
        </w:rPr>
        <w:t xml:space="preserve">eze zijn voor een groot deel op regionale schaal georganiseerd om hiermee ervaring, deskundigheid en slagkracht te kunnen waarborgen. De individuele gemeenten dragen bij aan de ondersteuning van deze processen en zorgen voor een eigen interne crisisorganisatie die kleinere incidenten kan afhandelen of bij grote incidenten in de uitvoerende zaken kan ondersteunen. Voor de </w:t>
      </w:r>
      <w:r w:rsidRPr="00350391">
        <w:rPr>
          <w:rFonts w:ascii="Arial" w:hAnsi="Arial" w:cs="Arial"/>
          <w:sz w:val="20"/>
          <w:szCs w:val="20"/>
        </w:rPr>
        <w:lastRenderedPageBreak/>
        <w:t xml:space="preserve">bestuursadvisering aan de burgemeesters zijn de individuele gemeenten zelf verantwoordelijk. </w:t>
      </w:r>
      <w:r w:rsidR="001471B7">
        <w:rPr>
          <w:rFonts w:ascii="Arial" w:hAnsi="Arial" w:cs="Arial"/>
          <w:sz w:val="20"/>
          <w:szCs w:val="20"/>
        </w:rPr>
        <w:br/>
        <w:t>D</w:t>
      </w:r>
      <w:r w:rsidRPr="00350391">
        <w:rPr>
          <w:rFonts w:ascii="Arial" w:hAnsi="Arial" w:cs="Arial"/>
          <w:sz w:val="20"/>
          <w:szCs w:val="20"/>
        </w:rPr>
        <w:t xml:space="preserve">e </w:t>
      </w:r>
      <w:r w:rsidR="006750F0" w:rsidRPr="00350391">
        <w:rPr>
          <w:rFonts w:ascii="Arial" w:hAnsi="Arial" w:cs="Arial"/>
          <w:sz w:val="20"/>
          <w:szCs w:val="20"/>
        </w:rPr>
        <w:t>Amstelland</w:t>
      </w:r>
      <w:r w:rsidR="0045643B" w:rsidRPr="00350391">
        <w:rPr>
          <w:rFonts w:ascii="Arial" w:hAnsi="Arial" w:cs="Arial"/>
          <w:sz w:val="20"/>
          <w:szCs w:val="20"/>
        </w:rPr>
        <w:t>-</w:t>
      </w:r>
      <w:r w:rsidRPr="00350391">
        <w:rPr>
          <w:rFonts w:ascii="Arial" w:hAnsi="Arial" w:cs="Arial"/>
          <w:sz w:val="20"/>
          <w:szCs w:val="20"/>
        </w:rPr>
        <w:t xml:space="preserve">gemeenten </w:t>
      </w:r>
      <w:r w:rsidR="001471B7">
        <w:rPr>
          <w:rFonts w:ascii="Arial" w:hAnsi="Arial" w:cs="Arial"/>
          <w:sz w:val="20"/>
          <w:szCs w:val="20"/>
        </w:rPr>
        <w:t xml:space="preserve">dragen </w:t>
      </w:r>
      <w:r w:rsidRPr="00350391">
        <w:rPr>
          <w:rFonts w:ascii="Arial" w:hAnsi="Arial" w:cs="Arial"/>
          <w:sz w:val="20"/>
          <w:szCs w:val="20"/>
        </w:rPr>
        <w:t xml:space="preserve">actief bij aan de </w:t>
      </w:r>
      <w:r w:rsidR="006750F0" w:rsidRPr="00350391">
        <w:rPr>
          <w:rFonts w:ascii="Arial" w:hAnsi="Arial" w:cs="Arial"/>
          <w:sz w:val="20"/>
          <w:szCs w:val="20"/>
        </w:rPr>
        <w:t xml:space="preserve">(regionale) crisisorganisatie door de inbreng van kennis en capaciteit (500 uur per gemeente). Hierin wordt voor piketfuncties samengewerkt. </w:t>
      </w:r>
      <w:r w:rsidR="0045643B" w:rsidRPr="00350391">
        <w:rPr>
          <w:rFonts w:ascii="Arial" w:hAnsi="Arial" w:cs="Arial"/>
          <w:sz w:val="20"/>
          <w:szCs w:val="20"/>
        </w:rPr>
        <w:t xml:space="preserve">Aan </w:t>
      </w:r>
      <w:r w:rsidR="006750F0" w:rsidRPr="00350391">
        <w:rPr>
          <w:rFonts w:ascii="Arial" w:hAnsi="Arial" w:cs="Arial"/>
          <w:sz w:val="20"/>
          <w:szCs w:val="20"/>
        </w:rPr>
        <w:t xml:space="preserve">de regionale stukken zoals regionaal beleidsplan crisisbeheersing en </w:t>
      </w:r>
      <w:r w:rsidR="00C664ED">
        <w:rPr>
          <w:rFonts w:ascii="Arial" w:hAnsi="Arial" w:cs="Arial"/>
          <w:sz w:val="20"/>
          <w:szCs w:val="20"/>
        </w:rPr>
        <w:t>het</w:t>
      </w:r>
      <w:r w:rsidR="006750F0" w:rsidRPr="00350391">
        <w:rPr>
          <w:rFonts w:ascii="Arial" w:hAnsi="Arial" w:cs="Arial"/>
          <w:sz w:val="20"/>
          <w:szCs w:val="20"/>
        </w:rPr>
        <w:t xml:space="preserve"> regionaal risicoprofiel wordt een inhoudelijke bijdrage geleverd en deze stukken worden aan de gemeenteraden ter consultatie voorgelegd alvorens zij definitief door het veiligheidsbestuur (de burgemeesters van de deelnemende gemeenten) word</w:t>
      </w:r>
      <w:r w:rsidR="00E8307F" w:rsidRPr="00350391">
        <w:rPr>
          <w:rFonts w:ascii="Arial" w:hAnsi="Arial" w:cs="Arial"/>
          <w:sz w:val="20"/>
          <w:szCs w:val="20"/>
        </w:rPr>
        <w:t>en</w:t>
      </w:r>
      <w:r w:rsidR="006750F0" w:rsidRPr="00350391">
        <w:rPr>
          <w:rFonts w:ascii="Arial" w:hAnsi="Arial" w:cs="Arial"/>
          <w:sz w:val="20"/>
          <w:szCs w:val="20"/>
        </w:rPr>
        <w:t xml:space="preserve"> vastgesteld. </w:t>
      </w:r>
      <w:r w:rsidRPr="00350391">
        <w:rPr>
          <w:rFonts w:ascii="Arial" w:hAnsi="Arial" w:cs="Arial"/>
          <w:sz w:val="20"/>
          <w:szCs w:val="20"/>
        </w:rPr>
        <w:t xml:space="preserve">  </w:t>
      </w:r>
    </w:p>
    <w:p w:rsidR="001A7326" w:rsidRDefault="001A7326" w:rsidP="00E44CF5">
      <w:pPr>
        <w:spacing w:after="0" w:line="240" w:lineRule="auto"/>
        <w:rPr>
          <w:rFonts w:ascii="Arial" w:hAnsi="Arial" w:cs="Arial"/>
          <w:sz w:val="20"/>
          <w:szCs w:val="20"/>
        </w:rPr>
      </w:pPr>
    </w:p>
    <w:p w:rsidR="005A2928" w:rsidRPr="00350391" w:rsidRDefault="006750F0" w:rsidP="00E44CF5">
      <w:pPr>
        <w:spacing w:after="0" w:line="240" w:lineRule="auto"/>
        <w:rPr>
          <w:rFonts w:ascii="Arial" w:hAnsi="Arial" w:cs="Arial"/>
          <w:sz w:val="20"/>
          <w:szCs w:val="20"/>
        </w:rPr>
      </w:pPr>
      <w:r w:rsidRPr="00350391">
        <w:rPr>
          <w:rFonts w:ascii="Arial" w:hAnsi="Arial" w:cs="Arial"/>
          <w:sz w:val="20"/>
          <w:szCs w:val="20"/>
        </w:rPr>
        <w:t xml:space="preserve">Naast de preventietaken die benoemd zijn onder een veilige woonomgeving heeft de veiligheidsregio een adviserende taak </w:t>
      </w:r>
      <w:r w:rsidR="001471B7">
        <w:rPr>
          <w:rFonts w:ascii="Arial" w:hAnsi="Arial" w:cs="Arial"/>
          <w:sz w:val="20"/>
          <w:szCs w:val="20"/>
        </w:rPr>
        <w:t xml:space="preserve">over ruimtelijke ontwikkelingen. Het gaat dan om advies over </w:t>
      </w:r>
      <w:r w:rsidRPr="00350391">
        <w:rPr>
          <w:rFonts w:ascii="Arial" w:hAnsi="Arial" w:cs="Arial"/>
          <w:sz w:val="20"/>
          <w:szCs w:val="20"/>
        </w:rPr>
        <w:t xml:space="preserve">ruimtelijke plannen en bij concrete bouwaanvragen. Gebleken is dat dit eigenlijk een te laat stadium is om nog maatregelen te treffen. De brandweer is daarom samen met de gemeente Diemen gestart met een pilot om te komen tot  advisering in een eerste ontwikkelstadium. Dit vergt van beide partijen inzicht in taken, verantwoordelijkheden en uitgangspunten om te komen tot een “brandveilig” plan. De pilot zal </w:t>
      </w:r>
      <w:r w:rsidR="005A6C37" w:rsidRPr="00350391">
        <w:rPr>
          <w:rFonts w:ascii="Arial" w:hAnsi="Arial" w:cs="Arial"/>
          <w:sz w:val="20"/>
          <w:szCs w:val="20"/>
        </w:rPr>
        <w:t>le</w:t>
      </w:r>
      <w:r w:rsidR="00E8307F" w:rsidRPr="00350391">
        <w:rPr>
          <w:rFonts w:ascii="Arial" w:hAnsi="Arial" w:cs="Arial"/>
          <w:sz w:val="20"/>
          <w:szCs w:val="20"/>
        </w:rPr>
        <w:t>i</w:t>
      </w:r>
      <w:r w:rsidR="005A6C37" w:rsidRPr="00350391">
        <w:rPr>
          <w:rFonts w:ascii="Arial" w:hAnsi="Arial" w:cs="Arial"/>
          <w:sz w:val="20"/>
          <w:szCs w:val="20"/>
        </w:rPr>
        <w:t>den tot een (dynamisch) document waarmee</w:t>
      </w:r>
      <w:r w:rsidRPr="00350391">
        <w:rPr>
          <w:rFonts w:ascii="Arial" w:hAnsi="Arial" w:cs="Arial"/>
          <w:sz w:val="20"/>
          <w:szCs w:val="20"/>
        </w:rPr>
        <w:t xml:space="preserve"> </w:t>
      </w:r>
      <w:r w:rsidR="005A6C37" w:rsidRPr="00350391">
        <w:rPr>
          <w:rFonts w:ascii="Arial" w:hAnsi="Arial" w:cs="Arial"/>
          <w:sz w:val="20"/>
          <w:szCs w:val="20"/>
        </w:rPr>
        <w:t>de ontwikkelaars, toetsers en brandweer een gemeenschappelijk kader hebben om een zo optimaal mogelijke brandveiligheid in een gebied of gebouw</w:t>
      </w:r>
      <w:r w:rsidR="00E8307F" w:rsidRPr="00350391">
        <w:rPr>
          <w:rFonts w:ascii="Arial" w:hAnsi="Arial" w:cs="Arial"/>
          <w:sz w:val="20"/>
          <w:szCs w:val="20"/>
        </w:rPr>
        <w:t xml:space="preserve"> te bereiken</w:t>
      </w:r>
      <w:r w:rsidR="005A6C37" w:rsidRPr="00350391">
        <w:rPr>
          <w:rFonts w:ascii="Arial" w:hAnsi="Arial" w:cs="Arial"/>
          <w:sz w:val="20"/>
          <w:szCs w:val="20"/>
        </w:rPr>
        <w:t>.</w:t>
      </w:r>
      <w:r w:rsidRPr="00350391">
        <w:rPr>
          <w:rFonts w:ascii="Arial" w:hAnsi="Arial" w:cs="Arial"/>
          <w:sz w:val="20"/>
          <w:szCs w:val="20"/>
        </w:rPr>
        <w:t xml:space="preserve"> </w:t>
      </w:r>
    </w:p>
    <w:p w:rsidR="001A7326" w:rsidRDefault="001A7326" w:rsidP="00E44CF5">
      <w:pPr>
        <w:spacing w:after="0" w:line="240" w:lineRule="auto"/>
        <w:rPr>
          <w:rFonts w:ascii="Arial" w:hAnsi="Arial" w:cs="Arial"/>
          <w:b/>
          <w:sz w:val="20"/>
          <w:szCs w:val="20"/>
        </w:rPr>
      </w:pPr>
    </w:p>
    <w:p w:rsidR="005A2928" w:rsidRPr="00305C58" w:rsidRDefault="00A73D0C" w:rsidP="00E44CF5">
      <w:pPr>
        <w:spacing w:after="0" w:line="240" w:lineRule="auto"/>
        <w:rPr>
          <w:rFonts w:ascii="Arial" w:hAnsi="Arial" w:cs="Arial"/>
          <w:b/>
          <w:sz w:val="20"/>
          <w:szCs w:val="20"/>
        </w:rPr>
      </w:pPr>
      <w:r w:rsidRPr="00A73D0C">
        <w:rPr>
          <w:rFonts w:ascii="Arial" w:hAnsi="Arial" w:cs="Arial"/>
          <w:b/>
          <w:sz w:val="20"/>
          <w:szCs w:val="20"/>
        </w:rPr>
        <w:t>Integriteit en Veiligheid</w:t>
      </w:r>
    </w:p>
    <w:p w:rsidR="005A2928" w:rsidRPr="00350391" w:rsidRDefault="006A41A4" w:rsidP="00E44CF5">
      <w:pPr>
        <w:spacing w:after="0" w:line="240" w:lineRule="auto"/>
        <w:rPr>
          <w:rFonts w:ascii="Arial" w:hAnsi="Arial" w:cs="Arial"/>
          <w:sz w:val="20"/>
          <w:szCs w:val="20"/>
        </w:rPr>
      </w:pPr>
      <w:r w:rsidRPr="00350391">
        <w:rPr>
          <w:rFonts w:ascii="Arial" w:hAnsi="Arial" w:cs="Arial"/>
          <w:sz w:val="20"/>
          <w:szCs w:val="20"/>
        </w:rPr>
        <w:t xml:space="preserve">Binnen het </w:t>
      </w:r>
      <w:r w:rsidR="001471B7">
        <w:rPr>
          <w:rFonts w:ascii="Arial" w:hAnsi="Arial" w:cs="Arial"/>
          <w:sz w:val="20"/>
          <w:szCs w:val="20"/>
        </w:rPr>
        <w:t>veiligheidsveld</w:t>
      </w:r>
      <w:r w:rsidRPr="00350391">
        <w:rPr>
          <w:rFonts w:ascii="Arial" w:hAnsi="Arial" w:cs="Arial"/>
          <w:sz w:val="20"/>
          <w:szCs w:val="20"/>
        </w:rPr>
        <w:t xml:space="preserve"> integriteit en veiligheid richten we ons op het voorkomen van ongewenste bewoning en het voorkomen van criminele activiteiten waarbij gebruik wordt gemaakt van door de overheid afgegeven vergunningen.</w:t>
      </w:r>
    </w:p>
    <w:p w:rsidR="001A7326" w:rsidRDefault="001A7326" w:rsidP="00E44CF5">
      <w:pPr>
        <w:spacing w:after="0" w:line="240" w:lineRule="auto"/>
        <w:rPr>
          <w:rFonts w:ascii="Arial" w:hAnsi="Arial" w:cs="Arial"/>
          <w:sz w:val="20"/>
          <w:szCs w:val="20"/>
        </w:rPr>
      </w:pPr>
    </w:p>
    <w:p w:rsidR="005A2928" w:rsidRPr="00350391" w:rsidRDefault="00E8307F" w:rsidP="00E44CF5">
      <w:pPr>
        <w:spacing w:after="0" w:line="240" w:lineRule="auto"/>
        <w:rPr>
          <w:rFonts w:ascii="Arial" w:hAnsi="Arial" w:cs="Arial"/>
          <w:sz w:val="20"/>
          <w:szCs w:val="20"/>
        </w:rPr>
      </w:pPr>
      <w:r w:rsidRPr="00350391">
        <w:rPr>
          <w:rFonts w:ascii="Arial" w:hAnsi="Arial" w:cs="Arial"/>
          <w:sz w:val="20"/>
          <w:szCs w:val="20"/>
        </w:rPr>
        <w:t>Tegen i</w:t>
      </w:r>
      <w:r w:rsidR="009A127D" w:rsidRPr="00350391">
        <w:rPr>
          <w:rFonts w:ascii="Arial" w:hAnsi="Arial" w:cs="Arial"/>
          <w:sz w:val="20"/>
          <w:szCs w:val="20"/>
        </w:rPr>
        <w:t xml:space="preserve">llegale bewoning </w:t>
      </w:r>
      <w:r w:rsidR="001471B7">
        <w:rPr>
          <w:rFonts w:ascii="Arial" w:hAnsi="Arial" w:cs="Arial"/>
          <w:sz w:val="20"/>
          <w:szCs w:val="20"/>
        </w:rPr>
        <w:t>treden we op</w:t>
      </w:r>
      <w:r w:rsidR="00C664ED">
        <w:rPr>
          <w:rFonts w:ascii="Arial" w:hAnsi="Arial" w:cs="Arial"/>
          <w:sz w:val="20"/>
          <w:szCs w:val="20"/>
        </w:rPr>
        <w:t xml:space="preserve"> </w:t>
      </w:r>
      <w:r w:rsidR="009A127D" w:rsidRPr="00350391">
        <w:rPr>
          <w:rFonts w:ascii="Arial" w:hAnsi="Arial" w:cs="Arial"/>
          <w:sz w:val="20"/>
          <w:szCs w:val="20"/>
        </w:rPr>
        <w:t xml:space="preserve">op die plaatsen waar geen woonbestemming </w:t>
      </w:r>
      <w:r w:rsidR="001471B7">
        <w:rPr>
          <w:rFonts w:ascii="Arial" w:hAnsi="Arial" w:cs="Arial"/>
          <w:sz w:val="20"/>
          <w:szCs w:val="20"/>
        </w:rPr>
        <w:t>geldt. Verder maken we gebruik</w:t>
      </w:r>
      <w:r w:rsidR="009A127D" w:rsidRPr="00350391">
        <w:rPr>
          <w:rFonts w:ascii="Arial" w:hAnsi="Arial" w:cs="Arial"/>
          <w:sz w:val="20"/>
          <w:szCs w:val="20"/>
        </w:rPr>
        <w:t xml:space="preserve"> van uitwisseling van gegevens met de woningcorporaties en grote verhuurders als het gaat om illegale onderverhuur o</w:t>
      </w:r>
      <w:r w:rsidRPr="00350391">
        <w:rPr>
          <w:rFonts w:ascii="Arial" w:hAnsi="Arial" w:cs="Arial"/>
          <w:sz w:val="20"/>
          <w:szCs w:val="20"/>
        </w:rPr>
        <w:t>f</w:t>
      </w:r>
      <w:r w:rsidR="009A127D" w:rsidRPr="00350391">
        <w:rPr>
          <w:rFonts w:ascii="Arial" w:hAnsi="Arial" w:cs="Arial"/>
          <w:sz w:val="20"/>
          <w:szCs w:val="20"/>
        </w:rPr>
        <w:t xml:space="preserve"> het misbruiken van een woning </w:t>
      </w:r>
      <w:r w:rsidRPr="00350391">
        <w:rPr>
          <w:rFonts w:ascii="Arial" w:hAnsi="Arial" w:cs="Arial"/>
          <w:sz w:val="20"/>
          <w:szCs w:val="20"/>
        </w:rPr>
        <w:t>als</w:t>
      </w:r>
      <w:r w:rsidR="009A127D" w:rsidRPr="00350391">
        <w:rPr>
          <w:rFonts w:ascii="Arial" w:hAnsi="Arial" w:cs="Arial"/>
          <w:sz w:val="20"/>
          <w:szCs w:val="20"/>
        </w:rPr>
        <w:t xml:space="preserve"> hennepplantage. </w:t>
      </w:r>
    </w:p>
    <w:p w:rsidR="001A7326" w:rsidRDefault="001A7326" w:rsidP="00E44CF5">
      <w:pPr>
        <w:spacing w:after="0" w:line="240" w:lineRule="auto"/>
        <w:rPr>
          <w:rFonts w:ascii="Arial" w:hAnsi="Arial" w:cs="Arial"/>
          <w:sz w:val="20"/>
          <w:szCs w:val="20"/>
        </w:rPr>
      </w:pPr>
    </w:p>
    <w:p w:rsidR="005A2928" w:rsidRPr="00350391" w:rsidRDefault="006A41A4" w:rsidP="00E44CF5">
      <w:pPr>
        <w:spacing w:after="0" w:line="240" w:lineRule="auto"/>
        <w:rPr>
          <w:rFonts w:ascii="Arial" w:hAnsi="Arial" w:cs="Arial"/>
          <w:sz w:val="20"/>
          <w:szCs w:val="20"/>
        </w:rPr>
      </w:pPr>
      <w:r w:rsidRPr="00350391">
        <w:rPr>
          <w:rFonts w:ascii="Arial" w:hAnsi="Arial" w:cs="Arial"/>
          <w:sz w:val="20"/>
          <w:szCs w:val="20"/>
        </w:rPr>
        <w:t xml:space="preserve">Hiervoor </w:t>
      </w:r>
      <w:r w:rsidR="00E8307F" w:rsidRPr="00350391">
        <w:rPr>
          <w:rFonts w:ascii="Arial" w:hAnsi="Arial" w:cs="Arial"/>
          <w:sz w:val="20"/>
          <w:szCs w:val="20"/>
        </w:rPr>
        <w:t>gebruiken we</w:t>
      </w:r>
      <w:r w:rsidRPr="00350391">
        <w:rPr>
          <w:rFonts w:ascii="Arial" w:hAnsi="Arial" w:cs="Arial"/>
          <w:sz w:val="20"/>
          <w:szCs w:val="20"/>
        </w:rPr>
        <w:t xml:space="preserve"> </w:t>
      </w:r>
      <w:r w:rsidRPr="002A6045">
        <w:rPr>
          <w:rFonts w:ascii="Arial" w:hAnsi="Arial" w:cs="Arial"/>
          <w:sz w:val="20"/>
          <w:szCs w:val="20"/>
        </w:rPr>
        <w:t>de</w:t>
      </w:r>
      <w:r w:rsidR="0020220F" w:rsidRPr="002A6045">
        <w:rPr>
          <w:rFonts w:ascii="Arial" w:hAnsi="Arial" w:cs="Arial"/>
          <w:sz w:val="20"/>
          <w:szCs w:val="20"/>
          <w:shd w:val="clear" w:color="auto" w:fill="FFFFFF"/>
        </w:rPr>
        <w:t xml:space="preserve"> Wet bevordering integriteitsbeoordelingen door het openbaar bestuur </w:t>
      </w:r>
      <w:r w:rsidR="009A127D" w:rsidRPr="002A6045">
        <w:rPr>
          <w:rFonts w:ascii="Arial" w:hAnsi="Arial" w:cs="Arial"/>
          <w:sz w:val="20"/>
          <w:szCs w:val="20"/>
          <w:shd w:val="clear" w:color="auto" w:fill="FFFFFF"/>
        </w:rPr>
        <w:t>(Wet Bibob)</w:t>
      </w:r>
      <w:r w:rsidR="001471B7">
        <w:rPr>
          <w:rFonts w:ascii="Arial" w:hAnsi="Arial" w:cs="Arial"/>
          <w:sz w:val="20"/>
          <w:szCs w:val="20"/>
          <w:shd w:val="clear" w:color="auto" w:fill="FFFFFF"/>
        </w:rPr>
        <w:t>. V</w:t>
      </w:r>
      <w:r w:rsidR="0020220F" w:rsidRPr="002A6045">
        <w:rPr>
          <w:rFonts w:ascii="Arial" w:hAnsi="Arial" w:cs="Arial"/>
          <w:sz w:val="20"/>
          <w:szCs w:val="20"/>
          <w:shd w:val="clear" w:color="auto" w:fill="FFFFFF"/>
        </w:rPr>
        <w:t xml:space="preserve">oor het aanvragen van vergunningen </w:t>
      </w:r>
      <w:r w:rsidR="001471B7">
        <w:rPr>
          <w:rFonts w:ascii="Arial" w:hAnsi="Arial" w:cs="Arial"/>
          <w:sz w:val="20"/>
          <w:szCs w:val="20"/>
          <w:shd w:val="clear" w:color="auto" w:fill="FFFFFF"/>
        </w:rPr>
        <w:t xml:space="preserve">stellen we </w:t>
      </w:r>
      <w:r w:rsidR="0020220F" w:rsidRPr="002A6045">
        <w:rPr>
          <w:rFonts w:ascii="Arial" w:hAnsi="Arial" w:cs="Arial"/>
          <w:sz w:val="20"/>
          <w:szCs w:val="20"/>
          <w:shd w:val="clear" w:color="auto" w:fill="FFFFFF"/>
        </w:rPr>
        <w:t xml:space="preserve">een onderzoek </w:t>
      </w:r>
      <w:r w:rsidR="001471B7">
        <w:rPr>
          <w:rFonts w:ascii="Arial" w:hAnsi="Arial" w:cs="Arial"/>
          <w:sz w:val="20"/>
          <w:szCs w:val="20"/>
          <w:shd w:val="clear" w:color="auto" w:fill="FFFFFF"/>
        </w:rPr>
        <w:t>in</w:t>
      </w:r>
      <w:r w:rsidR="0020220F" w:rsidRPr="002A6045">
        <w:rPr>
          <w:rFonts w:ascii="Arial" w:hAnsi="Arial" w:cs="Arial"/>
          <w:sz w:val="20"/>
          <w:szCs w:val="20"/>
          <w:shd w:val="clear" w:color="auto" w:fill="FFFFFF"/>
        </w:rPr>
        <w:t xml:space="preserve"> naar de (financiële) achtergrond van</w:t>
      </w:r>
      <w:r w:rsidR="0020220F" w:rsidRPr="00350391">
        <w:rPr>
          <w:rFonts w:ascii="Arial" w:hAnsi="Arial" w:cs="Arial"/>
          <w:sz w:val="20"/>
          <w:szCs w:val="20"/>
        </w:rPr>
        <w:t xml:space="preserve"> </w:t>
      </w:r>
      <w:r w:rsidRPr="00350391">
        <w:rPr>
          <w:rFonts w:ascii="Arial" w:hAnsi="Arial" w:cs="Arial"/>
          <w:sz w:val="20"/>
          <w:szCs w:val="20"/>
        </w:rPr>
        <w:t xml:space="preserve">de aanvrager en of aan de aanvrager gerelateerde zakelijke partners. Vooralsnog </w:t>
      </w:r>
      <w:r w:rsidR="001471B7">
        <w:rPr>
          <w:rFonts w:ascii="Arial" w:hAnsi="Arial" w:cs="Arial"/>
          <w:sz w:val="20"/>
          <w:szCs w:val="20"/>
        </w:rPr>
        <w:t xml:space="preserve">doen we </w:t>
      </w:r>
      <w:r w:rsidR="008E53B9" w:rsidRPr="00350391">
        <w:rPr>
          <w:rFonts w:ascii="Arial" w:hAnsi="Arial" w:cs="Arial"/>
          <w:sz w:val="20"/>
          <w:szCs w:val="20"/>
        </w:rPr>
        <w:t xml:space="preserve">deze toets </w:t>
      </w:r>
      <w:r w:rsidR="0020220F" w:rsidRPr="00350391">
        <w:rPr>
          <w:rFonts w:ascii="Arial" w:hAnsi="Arial" w:cs="Arial"/>
          <w:sz w:val="20"/>
          <w:szCs w:val="20"/>
        </w:rPr>
        <w:t>bij aanvragen voor vergunningen in de horeca en seksgerelateerde bedrijven</w:t>
      </w:r>
      <w:r w:rsidR="006D3CDD">
        <w:rPr>
          <w:rFonts w:ascii="Arial" w:hAnsi="Arial" w:cs="Arial"/>
          <w:sz w:val="20"/>
          <w:szCs w:val="20"/>
        </w:rPr>
        <w:t>,</w:t>
      </w:r>
      <w:r w:rsidR="0020220F" w:rsidRPr="00350391">
        <w:rPr>
          <w:rFonts w:ascii="Arial" w:hAnsi="Arial" w:cs="Arial"/>
          <w:sz w:val="20"/>
          <w:szCs w:val="20"/>
        </w:rPr>
        <w:t xml:space="preserve"> zoals prostitutie en escortbedrijven.  </w:t>
      </w:r>
    </w:p>
    <w:p w:rsidR="001A7326" w:rsidRDefault="001A7326" w:rsidP="00E44CF5">
      <w:pPr>
        <w:spacing w:after="0" w:line="240" w:lineRule="auto"/>
        <w:rPr>
          <w:rFonts w:ascii="Arial" w:hAnsi="Arial" w:cs="Arial"/>
          <w:sz w:val="20"/>
          <w:szCs w:val="20"/>
        </w:rPr>
      </w:pPr>
    </w:p>
    <w:p w:rsidR="00D8723E" w:rsidRPr="002A6045" w:rsidRDefault="00D8723E" w:rsidP="00E44CF5">
      <w:pPr>
        <w:spacing w:after="0" w:line="240" w:lineRule="auto"/>
        <w:rPr>
          <w:rFonts w:ascii="Arial" w:hAnsi="Arial" w:cs="Arial"/>
          <w:sz w:val="20"/>
          <w:szCs w:val="20"/>
        </w:rPr>
      </w:pPr>
      <w:r w:rsidRPr="002A6045">
        <w:rPr>
          <w:rFonts w:ascii="Arial" w:hAnsi="Arial" w:cs="Arial"/>
          <w:sz w:val="20"/>
          <w:szCs w:val="20"/>
        </w:rPr>
        <w:t xml:space="preserve">In het nieuwe handhavingsbeleid wordt voorgesteld om </w:t>
      </w:r>
      <w:r w:rsidR="006D3CDD">
        <w:rPr>
          <w:rFonts w:ascii="Arial" w:hAnsi="Arial" w:cs="Arial"/>
          <w:sz w:val="20"/>
          <w:szCs w:val="20"/>
        </w:rPr>
        <w:t xml:space="preserve">de handhaving op </w:t>
      </w:r>
      <w:r w:rsidRPr="002A6045">
        <w:rPr>
          <w:rFonts w:ascii="Arial" w:hAnsi="Arial" w:cs="Arial"/>
          <w:sz w:val="20"/>
          <w:szCs w:val="20"/>
        </w:rPr>
        <w:t xml:space="preserve">prostitutie, escort, illegale bewoning en vervuilde woningen weer als </w:t>
      </w:r>
      <w:r w:rsidR="006D3CDD">
        <w:rPr>
          <w:rFonts w:ascii="Arial" w:hAnsi="Arial" w:cs="Arial"/>
          <w:sz w:val="20"/>
          <w:szCs w:val="20"/>
        </w:rPr>
        <w:t xml:space="preserve">gemeentelijke </w:t>
      </w:r>
      <w:r w:rsidRPr="002A6045">
        <w:rPr>
          <w:rFonts w:ascii="Arial" w:hAnsi="Arial" w:cs="Arial"/>
          <w:sz w:val="20"/>
          <w:szCs w:val="20"/>
        </w:rPr>
        <w:t xml:space="preserve">taak op te nemen. Voor prostitutie en escort zal een gemiddelde prioriteit worden voorgesteld, hetgeen inhoudt dat handhavend wordt opgetreden. Illegale bewoning op het industrieterrein kent meerdere aspecten (overbevolking, wonen in een niet woning, onveilig wonen). </w:t>
      </w:r>
      <w:r w:rsidR="006D3CDD">
        <w:rPr>
          <w:rFonts w:ascii="Arial" w:hAnsi="Arial" w:cs="Arial"/>
          <w:sz w:val="20"/>
          <w:szCs w:val="20"/>
        </w:rPr>
        <w:t>Voor</w:t>
      </w:r>
      <w:r w:rsidRPr="002A6045">
        <w:rPr>
          <w:rFonts w:ascii="Arial" w:hAnsi="Arial" w:cs="Arial"/>
          <w:sz w:val="20"/>
          <w:szCs w:val="20"/>
        </w:rPr>
        <w:t xml:space="preserve"> wonen in een niet</w:t>
      </w:r>
      <w:r w:rsidR="00E8307F" w:rsidRPr="002A6045">
        <w:rPr>
          <w:rFonts w:ascii="Arial" w:hAnsi="Arial" w:cs="Arial"/>
          <w:sz w:val="20"/>
          <w:szCs w:val="20"/>
        </w:rPr>
        <w:t>-</w:t>
      </w:r>
      <w:r w:rsidRPr="002A6045">
        <w:rPr>
          <w:rFonts w:ascii="Arial" w:hAnsi="Arial" w:cs="Arial"/>
          <w:sz w:val="20"/>
          <w:szCs w:val="20"/>
        </w:rPr>
        <w:t xml:space="preserve">woning geldt nu een gemiddelde prioriteit. Vervuilde woningen kennen een hoge prioriteit. In het nieuwe handhavingsbeleid </w:t>
      </w:r>
      <w:r w:rsidR="006D3CDD">
        <w:rPr>
          <w:rFonts w:ascii="Arial" w:hAnsi="Arial" w:cs="Arial"/>
          <w:sz w:val="20"/>
          <w:szCs w:val="20"/>
        </w:rPr>
        <w:t xml:space="preserve">stellen we </w:t>
      </w:r>
      <w:r w:rsidRPr="002A6045">
        <w:rPr>
          <w:rFonts w:ascii="Arial" w:hAnsi="Arial" w:cs="Arial"/>
          <w:sz w:val="20"/>
          <w:szCs w:val="20"/>
        </w:rPr>
        <w:t>deze prioriteiten wederom zo voor. Als het om klachten gaat, geldt een hoge prioriteit en handhaven we altijd.</w:t>
      </w:r>
    </w:p>
    <w:p w:rsidR="001A7326" w:rsidRDefault="001A7326" w:rsidP="00E44CF5">
      <w:pPr>
        <w:spacing w:after="0" w:line="240" w:lineRule="auto"/>
        <w:rPr>
          <w:rFonts w:ascii="Arial" w:hAnsi="Arial" w:cs="Arial"/>
          <w:sz w:val="20"/>
          <w:szCs w:val="20"/>
        </w:rPr>
      </w:pPr>
    </w:p>
    <w:p w:rsidR="000767E0" w:rsidRDefault="009A127D" w:rsidP="00E44CF5">
      <w:pPr>
        <w:spacing w:after="0" w:line="240" w:lineRule="auto"/>
        <w:rPr>
          <w:rFonts w:ascii="Arial" w:hAnsi="Arial" w:cs="Arial"/>
          <w:sz w:val="20"/>
          <w:szCs w:val="20"/>
        </w:rPr>
      </w:pPr>
      <w:r w:rsidRPr="00350391">
        <w:rPr>
          <w:rFonts w:ascii="Arial" w:hAnsi="Arial" w:cs="Arial"/>
          <w:sz w:val="20"/>
          <w:szCs w:val="20"/>
        </w:rPr>
        <w:t>Op grond van een wijziging van de Wet Bibob z</w:t>
      </w:r>
      <w:r w:rsidR="006D3CDD">
        <w:rPr>
          <w:rFonts w:ascii="Arial" w:hAnsi="Arial" w:cs="Arial"/>
          <w:sz w:val="20"/>
          <w:szCs w:val="20"/>
        </w:rPr>
        <w:t xml:space="preserve">ullen we </w:t>
      </w:r>
      <w:r w:rsidRPr="00350391">
        <w:rPr>
          <w:rFonts w:ascii="Arial" w:hAnsi="Arial" w:cs="Arial"/>
          <w:sz w:val="20"/>
          <w:szCs w:val="20"/>
        </w:rPr>
        <w:t>het beleid uitbreid</w:t>
      </w:r>
      <w:r w:rsidR="006D3CDD">
        <w:rPr>
          <w:rFonts w:ascii="Arial" w:hAnsi="Arial" w:cs="Arial"/>
          <w:sz w:val="20"/>
          <w:szCs w:val="20"/>
        </w:rPr>
        <w:t>en</w:t>
      </w:r>
      <w:r w:rsidRPr="00350391">
        <w:rPr>
          <w:rFonts w:ascii="Arial" w:hAnsi="Arial" w:cs="Arial"/>
          <w:sz w:val="20"/>
          <w:szCs w:val="20"/>
        </w:rPr>
        <w:t xml:space="preserve"> naar vergunningverlening Wabo, aanbestedingen en transacties met vastgoed waarbij de gemeente betrokken is. </w:t>
      </w:r>
      <w:r w:rsidR="00E8307F" w:rsidRPr="00350391">
        <w:rPr>
          <w:rFonts w:ascii="Arial" w:hAnsi="Arial" w:cs="Arial"/>
          <w:sz w:val="20"/>
          <w:szCs w:val="20"/>
        </w:rPr>
        <w:t>Hiervoor z</w:t>
      </w:r>
      <w:r w:rsidR="006D3CDD">
        <w:rPr>
          <w:rFonts w:ascii="Arial" w:hAnsi="Arial" w:cs="Arial"/>
          <w:sz w:val="20"/>
          <w:szCs w:val="20"/>
        </w:rPr>
        <w:t>ullen we</w:t>
      </w:r>
      <w:r w:rsidR="00E8307F" w:rsidRPr="00350391">
        <w:rPr>
          <w:rFonts w:ascii="Arial" w:hAnsi="Arial" w:cs="Arial"/>
          <w:sz w:val="20"/>
          <w:szCs w:val="20"/>
        </w:rPr>
        <w:t xml:space="preserve"> met het oog op de uitvoerbaarheid </w:t>
      </w:r>
      <w:r w:rsidRPr="00350391">
        <w:rPr>
          <w:rFonts w:ascii="Arial" w:hAnsi="Arial" w:cs="Arial"/>
          <w:sz w:val="20"/>
          <w:szCs w:val="20"/>
        </w:rPr>
        <w:t>een beleid formule</w:t>
      </w:r>
      <w:r w:rsidR="006D3CDD">
        <w:rPr>
          <w:rFonts w:ascii="Arial" w:hAnsi="Arial" w:cs="Arial"/>
          <w:sz w:val="20"/>
          <w:szCs w:val="20"/>
        </w:rPr>
        <w:t>ren</w:t>
      </w:r>
      <w:r w:rsidRPr="00350391">
        <w:rPr>
          <w:rFonts w:ascii="Arial" w:hAnsi="Arial" w:cs="Arial"/>
          <w:sz w:val="20"/>
          <w:szCs w:val="20"/>
        </w:rPr>
        <w:t xml:space="preserve"> </w:t>
      </w:r>
      <w:r w:rsidR="006D3CDD">
        <w:rPr>
          <w:rFonts w:ascii="Arial" w:hAnsi="Arial" w:cs="Arial"/>
          <w:sz w:val="20"/>
          <w:szCs w:val="20"/>
        </w:rPr>
        <w:t xml:space="preserve">met </w:t>
      </w:r>
      <w:r w:rsidR="00E8307F" w:rsidRPr="00350391">
        <w:rPr>
          <w:rFonts w:ascii="Arial" w:hAnsi="Arial" w:cs="Arial"/>
          <w:sz w:val="20"/>
          <w:szCs w:val="20"/>
        </w:rPr>
        <w:t xml:space="preserve">een </w:t>
      </w:r>
      <w:r w:rsidRPr="00350391">
        <w:rPr>
          <w:rFonts w:ascii="Arial" w:hAnsi="Arial" w:cs="Arial"/>
          <w:sz w:val="20"/>
          <w:szCs w:val="20"/>
        </w:rPr>
        <w:t>normering</w:t>
      </w:r>
      <w:r w:rsidR="006D3CDD">
        <w:rPr>
          <w:rFonts w:ascii="Arial" w:hAnsi="Arial" w:cs="Arial"/>
          <w:sz w:val="20"/>
          <w:szCs w:val="20"/>
        </w:rPr>
        <w:t xml:space="preserve">, </w:t>
      </w:r>
      <w:r w:rsidRPr="00350391">
        <w:rPr>
          <w:rFonts w:ascii="Arial" w:hAnsi="Arial" w:cs="Arial"/>
          <w:sz w:val="20"/>
          <w:szCs w:val="20"/>
        </w:rPr>
        <w:t xml:space="preserve"> omdat het vrijwel onmogelijk is om bij alle vergunningen een dergelijke (arbeidsintensieve) toets te doen. </w:t>
      </w:r>
      <w:r w:rsidR="006D3CDD">
        <w:rPr>
          <w:rFonts w:ascii="Arial" w:hAnsi="Arial" w:cs="Arial"/>
          <w:sz w:val="20"/>
          <w:szCs w:val="20"/>
        </w:rPr>
        <w:t>H</w:t>
      </w:r>
      <w:r w:rsidR="007636B3" w:rsidRPr="00350391">
        <w:rPr>
          <w:rFonts w:ascii="Arial" w:hAnsi="Arial" w:cs="Arial"/>
          <w:sz w:val="20"/>
          <w:szCs w:val="20"/>
        </w:rPr>
        <w:t xml:space="preserve">ierbij </w:t>
      </w:r>
      <w:r w:rsidR="006D3CDD">
        <w:rPr>
          <w:rFonts w:ascii="Arial" w:hAnsi="Arial" w:cs="Arial"/>
          <w:sz w:val="20"/>
          <w:szCs w:val="20"/>
        </w:rPr>
        <w:t xml:space="preserve">maken we </w:t>
      </w:r>
      <w:r w:rsidR="007636B3" w:rsidRPr="00350391">
        <w:rPr>
          <w:rFonts w:ascii="Arial" w:hAnsi="Arial" w:cs="Arial"/>
          <w:sz w:val="20"/>
          <w:szCs w:val="20"/>
        </w:rPr>
        <w:t>gebruik van de expertise van het Regionaal Informatie en Expertise Centrum</w:t>
      </w:r>
      <w:r w:rsidR="006D3CDD">
        <w:rPr>
          <w:rFonts w:ascii="Arial" w:hAnsi="Arial" w:cs="Arial"/>
          <w:sz w:val="20"/>
          <w:szCs w:val="20"/>
        </w:rPr>
        <w:t xml:space="preserve">. Verder zullen we </w:t>
      </w:r>
      <w:r w:rsidR="007636B3" w:rsidRPr="00350391">
        <w:rPr>
          <w:rFonts w:ascii="Arial" w:hAnsi="Arial" w:cs="Arial"/>
          <w:sz w:val="20"/>
          <w:szCs w:val="20"/>
        </w:rPr>
        <w:t xml:space="preserve"> het beleid </w:t>
      </w:r>
      <w:r w:rsidR="006D3CDD">
        <w:rPr>
          <w:rFonts w:ascii="Arial" w:hAnsi="Arial" w:cs="Arial"/>
          <w:sz w:val="20"/>
          <w:szCs w:val="20"/>
        </w:rPr>
        <w:t>afstemmen</w:t>
      </w:r>
      <w:r w:rsidR="007636B3" w:rsidRPr="00350391">
        <w:rPr>
          <w:rFonts w:ascii="Arial" w:hAnsi="Arial" w:cs="Arial"/>
          <w:sz w:val="20"/>
          <w:szCs w:val="20"/>
        </w:rPr>
        <w:t xml:space="preserve"> met de regiogemeenten om te voorkomen dat er een waterbedeffect zal ontstaan.</w:t>
      </w:r>
      <w:r w:rsidRPr="00350391">
        <w:rPr>
          <w:rFonts w:ascii="Arial" w:hAnsi="Arial" w:cs="Arial"/>
          <w:sz w:val="20"/>
          <w:szCs w:val="20"/>
        </w:rPr>
        <w:t xml:space="preserve"> </w:t>
      </w:r>
    </w:p>
    <w:sectPr w:rsidR="000767E0" w:rsidSect="00F12357">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5DF" w:rsidRDefault="004865DF" w:rsidP="00E575B1">
      <w:pPr>
        <w:spacing w:after="0" w:line="240" w:lineRule="auto"/>
      </w:pPr>
      <w:r>
        <w:separator/>
      </w:r>
    </w:p>
  </w:endnote>
  <w:endnote w:type="continuationSeparator" w:id="0">
    <w:p w:rsidR="004865DF" w:rsidRDefault="004865DF" w:rsidP="00E57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2887"/>
      <w:docPartObj>
        <w:docPartGallery w:val="Page Numbers (Bottom of Page)"/>
        <w:docPartUnique/>
      </w:docPartObj>
    </w:sdtPr>
    <w:sdtEndPr/>
    <w:sdtContent>
      <w:p w:rsidR="003A3A46" w:rsidRDefault="00274FF8">
        <w:pPr>
          <w:pStyle w:val="Voettekst"/>
          <w:jc w:val="right"/>
        </w:pPr>
        <w:r>
          <w:fldChar w:fldCharType="begin"/>
        </w:r>
        <w:r>
          <w:instrText xml:space="preserve"> PAGE   \* MERGEFORMAT </w:instrText>
        </w:r>
        <w:r>
          <w:fldChar w:fldCharType="separate"/>
        </w:r>
        <w:r w:rsidR="00B503E5">
          <w:rPr>
            <w:noProof/>
          </w:rPr>
          <w:t>2</w:t>
        </w:r>
        <w:r>
          <w:rPr>
            <w:noProof/>
          </w:rPr>
          <w:fldChar w:fldCharType="end"/>
        </w:r>
      </w:p>
    </w:sdtContent>
  </w:sdt>
  <w:p w:rsidR="003A3A46" w:rsidRDefault="003A3A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5DF" w:rsidRDefault="004865DF" w:rsidP="00E575B1">
      <w:pPr>
        <w:spacing w:after="0" w:line="240" w:lineRule="auto"/>
      </w:pPr>
      <w:r>
        <w:separator/>
      </w:r>
    </w:p>
  </w:footnote>
  <w:footnote w:type="continuationSeparator" w:id="0">
    <w:p w:rsidR="004865DF" w:rsidRDefault="004865DF" w:rsidP="00E57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5293"/>
    <w:multiLevelType w:val="hybridMultilevel"/>
    <w:tmpl w:val="34D060C4"/>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 w15:restartNumberingAfterBreak="0">
    <w:nsid w:val="090773D2"/>
    <w:multiLevelType w:val="hybridMultilevel"/>
    <w:tmpl w:val="037AC54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D24668"/>
    <w:multiLevelType w:val="hybridMultilevel"/>
    <w:tmpl w:val="C07AB2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98593A"/>
    <w:multiLevelType w:val="hybridMultilevel"/>
    <w:tmpl w:val="B4D62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845652"/>
    <w:multiLevelType w:val="hybridMultilevel"/>
    <w:tmpl w:val="98009D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141D72"/>
    <w:multiLevelType w:val="hybridMultilevel"/>
    <w:tmpl w:val="9A726E7C"/>
    <w:lvl w:ilvl="0" w:tplc="04130005">
      <w:start w:val="1"/>
      <w:numFmt w:val="bullet"/>
      <w:lvlText w:val=""/>
      <w:lvlJc w:val="left"/>
      <w:pPr>
        <w:ind w:left="1125" w:hanging="360"/>
      </w:pPr>
      <w:rPr>
        <w:rFonts w:ascii="Wingdings" w:hAnsi="Wingdings" w:hint="default"/>
      </w:rPr>
    </w:lvl>
    <w:lvl w:ilvl="1" w:tplc="04130003" w:tentative="1">
      <w:start w:val="1"/>
      <w:numFmt w:val="bullet"/>
      <w:lvlText w:val="o"/>
      <w:lvlJc w:val="left"/>
      <w:pPr>
        <w:ind w:left="1845" w:hanging="360"/>
      </w:pPr>
      <w:rPr>
        <w:rFonts w:ascii="Courier New" w:hAnsi="Courier New" w:cs="Courier New" w:hint="default"/>
      </w:rPr>
    </w:lvl>
    <w:lvl w:ilvl="2" w:tplc="04130005" w:tentative="1">
      <w:start w:val="1"/>
      <w:numFmt w:val="bullet"/>
      <w:lvlText w:val=""/>
      <w:lvlJc w:val="left"/>
      <w:pPr>
        <w:ind w:left="2565" w:hanging="360"/>
      </w:pPr>
      <w:rPr>
        <w:rFonts w:ascii="Wingdings" w:hAnsi="Wingdings" w:hint="default"/>
      </w:rPr>
    </w:lvl>
    <w:lvl w:ilvl="3" w:tplc="04130001" w:tentative="1">
      <w:start w:val="1"/>
      <w:numFmt w:val="bullet"/>
      <w:lvlText w:val=""/>
      <w:lvlJc w:val="left"/>
      <w:pPr>
        <w:ind w:left="3285" w:hanging="360"/>
      </w:pPr>
      <w:rPr>
        <w:rFonts w:ascii="Symbol" w:hAnsi="Symbol" w:hint="default"/>
      </w:rPr>
    </w:lvl>
    <w:lvl w:ilvl="4" w:tplc="04130003" w:tentative="1">
      <w:start w:val="1"/>
      <w:numFmt w:val="bullet"/>
      <w:lvlText w:val="o"/>
      <w:lvlJc w:val="left"/>
      <w:pPr>
        <w:ind w:left="4005" w:hanging="360"/>
      </w:pPr>
      <w:rPr>
        <w:rFonts w:ascii="Courier New" w:hAnsi="Courier New" w:cs="Courier New" w:hint="default"/>
      </w:rPr>
    </w:lvl>
    <w:lvl w:ilvl="5" w:tplc="04130005" w:tentative="1">
      <w:start w:val="1"/>
      <w:numFmt w:val="bullet"/>
      <w:lvlText w:val=""/>
      <w:lvlJc w:val="left"/>
      <w:pPr>
        <w:ind w:left="4725" w:hanging="360"/>
      </w:pPr>
      <w:rPr>
        <w:rFonts w:ascii="Wingdings" w:hAnsi="Wingdings" w:hint="default"/>
      </w:rPr>
    </w:lvl>
    <w:lvl w:ilvl="6" w:tplc="04130001" w:tentative="1">
      <w:start w:val="1"/>
      <w:numFmt w:val="bullet"/>
      <w:lvlText w:val=""/>
      <w:lvlJc w:val="left"/>
      <w:pPr>
        <w:ind w:left="5445" w:hanging="360"/>
      </w:pPr>
      <w:rPr>
        <w:rFonts w:ascii="Symbol" w:hAnsi="Symbol" w:hint="default"/>
      </w:rPr>
    </w:lvl>
    <w:lvl w:ilvl="7" w:tplc="04130003" w:tentative="1">
      <w:start w:val="1"/>
      <w:numFmt w:val="bullet"/>
      <w:lvlText w:val="o"/>
      <w:lvlJc w:val="left"/>
      <w:pPr>
        <w:ind w:left="6165" w:hanging="360"/>
      </w:pPr>
      <w:rPr>
        <w:rFonts w:ascii="Courier New" w:hAnsi="Courier New" w:cs="Courier New" w:hint="default"/>
      </w:rPr>
    </w:lvl>
    <w:lvl w:ilvl="8" w:tplc="04130005" w:tentative="1">
      <w:start w:val="1"/>
      <w:numFmt w:val="bullet"/>
      <w:lvlText w:val=""/>
      <w:lvlJc w:val="left"/>
      <w:pPr>
        <w:ind w:left="6885" w:hanging="360"/>
      </w:pPr>
      <w:rPr>
        <w:rFonts w:ascii="Wingdings" w:hAnsi="Wingdings" w:hint="default"/>
      </w:rPr>
    </w:lvl>
  </w:abstractNum>
  <w:abstractNum w:abstractNumId="6" w15:restartNumberingAfterBreak="0">
    <w:nsid w:val="19DC4BF7"/>
    <w:multiLevelType w:val="multilevel"/>
    <w:tmpl w:val="533C7656"/>
    <w:lvl w:ilvl="0">
      <w:start w:val="1"/>
      <w:numFmt w:val="decimal"/>
      <w:pStyle w:val="1Nummering"/>
      <w:lvlText w:val="%1"/>
      <w:lvlJc w:val="left"/>
      <w:pPr>
        <w:ind w:left="357" w:hanging="357"/>
      </w:pPr>
      <w:rPr>
        <w:rFonts w:cs="Times New Roman" w:hint="default"/>
        <w:b w:val="0"/>
        <w:i w:val="0"/>
        <w:color w:val="0070C0"/>
      </w:rPr>
    </w:lvl>
    <w:lvl w:ilvl="1">
      <w:start w:val="1"/>
      <w:numFmt w:val="decimal"/>
      <w:lvlText w:val="%2"/>
      <w:lvlJc w:val="left"/>
      <w:pPr>
        <w:tabs>
          <w:tab w:val="num" w:pos="289"/>
        </w:tabs>
        <w:ind w:left="714" w:hanging="357"/>
      </w:pPr>
      <w:rPr>
        <w:rFonts w:cs="Times New Roman" w:hint="default"/>
        <w:color w:val="30297F"/>
      </w:rPr>
    </w:lvl>
    <w:lvl w:ilvl="2">
      <w:start w:val="1"/>
      <w:numFmt w:val="decimal"/>
      <w:lvlText w:val="%3"/>
      <w:lvlJc w:val="left"/>
      <w:pPr>
        <w:ind w:left="1071" w:hanging="357"/>
      </w:pPr>
      <w:rPr>
        <w:rFonts w:cs="Times New Roman" w:hint="default"/>
        <w:b w:val="0"/>
        <w:i w:val="0"/>
        <w:iCs w:val="0"/>
        <w:caps w:val="0"/>
        <w:smallCaps w:val="0"/>
        <w:strike w:val="0"/>
        <w:dstrike w:val="0"/>
        <w:vanish w:val="0"/>
        <w:color w:val="30297F"/>
        <w:spacing w:val="0"/>
        <w:kern w:val="0"/>
        <w:position w:val="0"/>
        <w:u w:val="none"/>
        <w:effect w:val="none"/>
        <w:vertAlign w:val="baseline"/>
      </w:rPr>
    </w:lvl>
    <w:lvl w:ilvl="3">
      <w:start w:val="1"/>
      <w:numFmt w:val="decimal"/>
      <w:lvlText w:val="%4"/>
      <w:lvlJc w:val="left"/>
      <w:pPr>
        <w:ind w:left="1428" w:hanging="357"/>
      </w:pPr>
      <w:rPr>
        <w:rFonts w:cs="Times New Roman" w:hint="default"/>
        <w:color w:val="30297F"/>
      </w:rPr>
    </w:lvl>
    <w:lvl w:ilvl="4">
      <w:start w:val="1"/>
      <w:numFmt w:val="lowerLetter"/>
      <w:lvlText w:val="(%5)"/>
      <w:lvlJc w:val="left"/>
      <w:pPr>
        <w:ind w:left="1785" w:hanging="357"/>
      </w:pPr>
      <w:rPr>
        <w:rFonts w:cs="Times New Roman" w:hint="default"/>
      </w:rPr>
    </w:lvl>
    <w:lvl w:ilvl="5">
      <w:start w:val="1"/>
      <w:numFmt w:val="lowerRoman"/>
      <w:lvlText w:val="(%6)"/>
      <w:lvlJc w:val="left"/>
      <w:pPr>
        <w:ind w:left="2142" w:hanging="357"/>
      </w:pPr>
      <w:rPr>
        <w:rFonts w:cs="Times New Roman" w:hint="default"/>
      </w:rPr>
    </w:lvl>
    <w:lvl w:ilvl="6">
      <w:start w:val="1"/>
      <w:numFmt w:val="decimal"/>
      <w:lvlText w:val="%7."/>
      <w:lvlJc w:val="left"/>
      <w:pPr>
        <w:ind w:left="2499" w:hanging="357"/>
      </w:pPr>
      <w:rPr>
        <w:rFonts w:cs="Times New Roman" w:hint="default"/>
      </w:rPr>
    </w:lvl>
    <w:lvl w:ilvl="7">
      <w:start w:val="1"/>
      <w:numFmt w:val="lowerLetter"/>
      <w:lvlText w:val="%8."/>
      <w:lvlJc w:val="left"/>
      <w:pPr>
        <w:ind w:left="2856" w:hanging="357"/>
      </w:pPr>
      <w:rPr>
        <w:rFonts w:cs="Times New Roman" w:hint="default"/>
      </w:rPr>
    </w:lvl>
    <w:lvl w:ilvl="8">
      <w:start w:val="1"/>
      <w:numFmt w:val="lowerRoman"/>
      <w:lvlText w:val="%9."/>
      <w:lvlJc w:val="left"/>
      <w:pPr>
        <w:ind w:left="3213" w:hanging="357"/>
      </w:pPr>
      <w:rPr>
        <w:rFonts w:cs="Times New Roman" w:hint="default"/>
      </w:rPr>
    </w:lvl>
  </w:abstractNum>
  <w:abstractNum w:abstractNumId="7" w15:restartNumberingAfterBreak="0">
    <w:nsid w:val="1B287301"/>
    <w:multiLevelType w:val="hybridMultilevel"/>
    <w:tmpl w:val="67989834"/>
    <w:lvl w:ilvl="0" w:tplc="B6FA264A">
      <w:start w:val="1"/>
      <w:numFmt w:val="bullet"/>
      <w:lvlText w:val="-"/>
      <w:lvlJc w:val="left"/>
      <w:pPr>
        <w:ind w:left="720" w:hanging="360"/>
      </w:pPr>
      <w:rPr>
        <w:rFonts w:ascii="Arial" w:eastAsia="Calibri"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1C7D1757"/>
    <w:multiLevelType w:val="multilevel"/>
    <w:tmpl w:val="2E76DC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74E1A37"/>
    <w:multiLevelType w:val="multilevel"/>
    <w:tmpl w:val="8786AB0E"/>
    <w:lvl w:ilvl="0">
      <w:start w:val="1"/>
      <w:numFmt w:val="decimal"/>
      <w:pStyle w:val="Kop1"/>
      <w:lvlText w:val="%1"/>
      <w:lvlJc w:val="right"/>
      <w:pPr>
        <w:ind w:left="0" w:hanging="357"/>
      </w:pPr>
      <w:rPr>
        <w:rFonts w:hint="default"/>
        <w:color w:val="4F81BD" w:themeColor="accent1"/>
      </w:rPr>
    </w:lvl>
    <w:lvl w:ilvl="1">
      <w:start w:val="1"/>
      <w:numFmt w:val="decimal"/>
      <w:pStyle w:val="Kop2"/>
      <w:lvlText w:val="%1.%2"/>
      <w:lvlJc w:val="right"/>
      <w:pPr>
        <w:ind w:left="0" w:hanging="357"/>
      </w:pPr>
      <w:rPr>
        <w:rFonts w:hint="default"/>
      </w:rPr>
    </w:lvl>
    <w:lvl w:ilvl="2">
      <w:start w:val="1"/>
      <w:numFmt w:val="decimal"/>
      <w:pStyle w:val="Kop3"/>
      <w:lvlText w:val="%1.%2.%3"/>
      <w:lvlJc w:val="right"/>
      <w:pPr>
        <w:ind w:left="0" w:hanging="35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F213FE7"/>
    <w:multiLevelType w:val="hybridMultilevel"/>
    <w:tmpl w:val="2DB834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7C6EE2"/>
    <w:multiLevelType w:val="multilevel"/>
    <w:tmpl w:val="115E9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3B737D92"/>
    <w:multiLevelType w:val="multilevel"/>
    <w:tmpl w:val="D2CC6786"/>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800" w:hanging="144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2160" w:hanging="180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3" w15:restartNumberingAfterBreak="0">
    <w:nsid w:val="3CD4590C"/>
    <w:multiLevelType w:val="hybridMultilevel"/>
    <w:tmpl w:val="CFAA5B8A"/>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177E9F"/>
    <w:multiLevelType w:val="multilevel"/>
    <w:tmpl w:val="983A57FE"/>
    <w:lvl w:ilvl="0">
      <w:start w:val="1"/>
      <w:numFmt w:val="bullet"/>
      <w:lvlText w:val=""/>
      <w:lvlJc w:val="left"/>
      <w:pPr>
        <w:ind w:left="357" w:hanging="357"/>
      </w:pPr>
      <w:rPr>
        <w:rFonts w:ascii="Symbol" w:hAnsi="Symbol" w:hint="default"/>
        <w:color w:val="30297F"/>
        <w:sz w:val="18"/>
      </w:rPr>
    </w:lvl>
    <w:lvl w:ilvl="1">
      <w:start w:val="1"/>
      <w:numFmt w:val="bullet"/>
      <w:lvlText w:val=""/>
      <w:lvlJc w:val="left"/>
      <w:pPr>
        <w:ind w:left="714" w:hanging="357"/>
      </w:pPr>
      <w:rPr>
        <w:rFonts w:ascii="Symbol" w:hAnsi="Symbol" w:hint="default"/>
        <w:color w:val="1F497D" w:themeColor="text2"/>
      </w:rPr>
    </w:lvl>
    <w:lvl w:ilvl="2">
      <w:start w:val="1"/>
      <w:numFmt w:val="bullet"/>
      <w:lvlText w:val=""/>
      <w:lvlJc w:val="left"/>
      <w:pPr>
        <w:ind w:left="1071" w:hanging="357"/>
      </w:pPr>
      <w:rPr>
        <w:rFonts w:ascii="Symbol" w:hAnsi="Symbol" w:hint="default"/>
        <w:color w:val="1F497D" w:themeColor="text2"/>
      </w:rPr>
    </w:lvl>
    <w:lvl w:ilvl="3">
      <w:start w:val="1"/>
      <w:numFmt w:val="bullet"/>
      <w:lvlText w:val=""/>
      <w:lvlJc w:val="left"/>
      <w:pPr>
        <w:ind w:left="1428" w:hanging="357"/>
      </w:pPr>
      <w:rPr>
        <w:rFonts w:ascii="Symbol" w:hAnsi="Symbol" w:hint="default"/>
        <w:color w:val="1F497D" w:themeColor="text2"/>
      </w:rPr>
    </w:lvl>
    <w:lvl w:ilvl="4">
      <w:start w:val="1"/>
      <w:numFmt w:val="bullet"/>
      <w:lvlText w:val=""/>
      <w:lvlJc w:val="left"/>
      <w:pPr>
        <w:ind w:left="1785" w:hanging="357"/>
      </w:pPr>
      <w:rPr>
        <w:rFonts w:ascii="Symbol" w:hAnsi="Symbol" w:hint="default"/>
        <w:color w:val="1F497D" w:themeColor="text2"/>
      </w:rPr>
    </w:lvl>
    <w:lvl w:ilvl="5">
      <w:start w:val="1"/>
      <w:numFmt w:val="bullet"/>
      <w:lvlText w:val=""/>
      <w:lvlJc w:val="left"/>
      <w:pPr>
        <w:ind w:left="2142" w:hanging="357"/>
      </w:pPr>
      <w:rPr>
        <w:rFonts w:ascii="Symbol" w:hAnsi="Symbol" w:hint="default"/>
        <w:color w:val="1F497D" w:themeColor="text2"/>
      </w:rPr>
    </w:lvl>
    <w:lvl w:ilvl="6">
      <w:start w:val="1"/>
      <w:numFmt w:val="bullet"/>
      <w:lvlText w:val=""/>
      <w:lvlJc w:val="left"/>
      <w:pPr>
        <w:ind w:left="2499" w:hanging="357"/>
      </w:pPr>
      <w:rPr>
        <w:rFonts w:ascii="Symbol" w:hAnsi="Symbol" w:hint="default"/>
        <w:color w:val="1F497D" w:themeColor="text2"/>
      </w:rPr>
    </w:lvl>
    <w:lvl w:ilvl="7">
      <w:start w:val="1"/>
      <w:numFmt w:val="bullet"/>
      <w:lvlText w:val=""/>
      <w:lvlJc w:val="left"/>
      <w:pPr>
        <w:ind w:left="2856" w:hanging="357"/>
      </w:pPr>
      <w:rPr>
        <w:rFonts w:ascii="Symbol" w:hAnsi="Symbol" w:hint="default"/>
        <w:color w:val="1F497D" w:themeColor="text2"/>
      </w:rPr>
    </w:lvl>
    <w:lvl w:ilvl="8">
      <w:start w:val="1"/>
      <w:numFmt w:val="bullet"/>
      <w:lvlText w:val=""/>
      <w:lvlJc w:val="left"/>
      <w:pPr>
        <w:ind w:left="3213" w:hanging="357"/>
      </w:pPr>
      <w:rPr>
        <w:rFonts w:ascii="Symbol" w:hAnsi="Symbol" w:hint="default"/>
        <w:color w:val="1F497D" w:themeColor="text2"/>
      </w:rPr>
    </w:lvl>
  </w:abstractNum>
  <w:abstractNum w:abstractNumId="15" w15:restartNumberingAfterBreak="0">
    <w:nsid w:val="485233A3"/>
    <w:multiLevelType w:val="hybridMultilevel"/>
    <w:tmpl w:val="DF3226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520E87"/>
    <w:multiLevelType w:val="hybridMultilevel"/>
    <w:tmpl w:val="FFAC05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25003CD"/>
    <w:multiLevelType w:val="hybridMultilevel"/>
    <w:tmpl w:val="0868EB6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B26661F"/>
    <w:multiLevelType w:val="hybridMultilevel"/>
    <w:tmpl w:val="69B831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B2A7D2B"/>
    <w:multiLevelType w:val="hybridMultilevel"/>
    <w:tmpl w:val="A22E5946"/>
    <w:lvl w:ilvl="0" w:tplc="0413000F">
      <w:start w:val="1"/>
      <w:numFmt w:val="decimal"/>
      <w:lvlText w:val="%1."/>
      <w:lvlJc w:val="left"/>
      <w:pPr>
        <w:ind w:left="1353"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6D3850CF"/>
    <w:multiLevelType w:val="multilevel"/>
    <w:tmpl w:val="D9B2256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6DDC5234"/>
    <w:multiLevelType w:val="multilevel"/>
    <w:tmpl w:val="954C234E"/>
    <w:lvl w:ilvl="0">
      <w:start w:val="1"/>
      <w:numFmt w:val="decimal"/>
      <w:lvlText w:val="%1."/>
      <w:lvlJc w:val="left"/>
      <w:pPr>
        <w:ind w:left="360" w:hanging="360"/>
      </w:pPr>
      <w:rPr>
        <w:rFonts w:hint="default"/>
      </w:rPr>
    </w:lvl>
    <w:lvl w:ilvl="1">
      <w:start w:val="2"/>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F7E0C08"/>
    <w:multiLevelType w:val="hybridMultilevel"/>
    <w:tmpl w:val="2FEA75A2"/>
    <w:lvl w:ilvl="0" w:tplc="9D648D96">
      <w:start w:val="1"/>
      <w:numFmt w:val="bullet"/>
      <w:lvlText w:val=""/>
      <w:lvlJc w:val="left"/>
      <w:pPr>
        <w:tabs>
          <w:tab w:val="num" w:pos="284"/>
        </w:tabs>
        <w:ind w:left="284" w:hanging="284"/>
      </w:pPr>
      <w:rPr>
        <w:rFonts w:ascii="Wingdings" w:hAnsi="Wingdings" w:hint="default"/>
        <w:color w:val="00438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47224E"/>
    <w:multiLevelType w:val="hybridMultilevel"/>
    <w:tmpl w:val="B894912A"/>
    <w:lvl w:ilvl="0" w:tplc="04130005">
      <w:start w:val="1"/>
      <w:numFmt w:val="bullet"/>
      <w:lvlText w:val=""/>
      <w:lvlJc w:val="left"/>
      <w:pPr>
        <w:ind w:left="1077" w:hanging="360"/>
      </w:pPr>
      <w:rPr>
        <w:rFonts w:ascii="Wingdings" w:hAnsi="Wingdings"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24" w15:restartNumberingAfterBreak="0">
    <w:nsid w:val="77E85C7C"/>
    <w:multiLevelType w:val="hybridMultilevel"/>
    <w:tmpl w:val="73E0CB1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E91D03"/>
    <w:multiLevelType w:val="hybridMultilevel"/>
    <w:tmpl w:val="5D4A5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BC22074"/>
    <w:multiLevelType w:val="hybridMultilevel"/>
    <w:tmpl w:val="D250FBA2"/>
    <w:lvl w:ilvl="0" w:tplc="477AA61A">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19"/>
  </w:num>
  <w:num w:numId="4">
    <w:abstractNumId w:val="8"/>
  </w:num>
  <w:num w:numId="5">
    <w:abstractNumId w:val="3"/>
  </w:num>
  <w:num w:numId="6">
    <w:abstractNumId w:val="14"/>
  </w:num>
  <w:num w:numId="7">
    <w:abstractNumId w:val="9"/>
  </w:num>
  <w:num w:numId="8">
    <w:abstractNumId w:val="0"/>
  </w:num>
  <w:num w:numId="9">
    <w:abstractNumId w:val="25"/>
  </w:num>
  <w:num w:numId="10">
    <w:abstractNumId w:val="16"/>
  </w:num>
  <w:num w:numId="11">
    <w:abstractNumId w:val="23"/>
  </w:num>
  <w:num w:numId="12">
    <w:abstractNumId w:val="5"/>
  </w:num>
  <w:num w:numId="13">
    <w:abstractNumId w:val="1"/>
  </w:num>
  <w:num w:numId="14">
    <w:abstractNumId w:val="24"/>
  </w:num>
  <w:num w:numId="15">
    <w:abstractNumId w:val="17"/>
  </w:num>
  <w:num w:numId="16">
    <w:abstractNumId w:val="14"/>
  </w:num>
  <w:num w:numId="17">
    <w:abstractNumId w:val="26"/>
  </w:num>
  <w:num w:numId="18">
    <w:abstractNumId w:val="21"/>
  </w:num>
  <w:num w:numId="19">
    <w:abstractNumId w:val="2"/>
  </w:num>
  <w:num w:numId="20">
    <w:abstractNumId w:val="4"/>
  </w:num>
  <w:num w:numId="21">
    <w:abstractNumId w:val="12"/>
  </w:num>
  <w:num w:numId="22">
    <w:abstractNumId w:val="6"/>
  </w:num>
  <w:num w:numId="23">
    <w:abstractNumId w:val="22"/>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8"/>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CDF"/>
    <w:rsid w:val="00002CBB"/>
    <w:rsid w:val="000041CC"/>
    <w:rsid w:val="00007E56"/>
    <w:rsid w:val="000104D6"/>
    <w:rsid w:val="00020DD1"/>
    <w:rsid w:val="000271D7"/>
    <w:rsid w:val="000338E3"/>
    <w:rsid w:val="000343E6"/>
    <w:rsid w:val="00034761"/>
    <w:rsid w:val="0004054D"/>
    <w:rsid w:val="000468E4"/>
    <w:rsid w:val="00052B87"/>
    <w:rsid w:val="00060C96"/>
    <w:rsid w:val="00067387"/>
    <w:rsid w:val="000703E1"/>
    <w:rsid w:val="000763D2"/>
    <w:rsid w:val="000767E0"/>
    <w:rsid w:val="0007721C"/>
    <w:rsid w:val="00077A55"/>
    <w:rsid w:val="00081474"/>
    <w:rsid w:val="00086CF5"/>
    <w:rsid w:val="00094169"/>
    <w:rsid w:val="00094769"/>
    <w:rsid w:val="000964F5"/>
    <w:rsid w:val="000C0FE1"/>
    <w:rsid w:val="000C4807"/>
    <w:rsid w:val="000C6F37"/>
    <w:rsid w:val="000D291B"/>
    <w:rsid w:val="000D74B5"/>
    <w:rsid w:val="000E550E"/>
    <w:rsid w:val="000E6E1E"/>
    <w:rsid w:val="000F517B"/>
    <w:rsid w:val="000F76CB"/>
    <w:rsid w:val="00102505"/>
    <w:rsid w:val="0011522F"/>
    <w:rsid w:val="00116CDF"/>
    <w:rsid w:val="001200EC"/>
    <w:rsid w:val="00120777"/>
    <w:rsid w:val="0012781E"/>
    <w:rsid w:val="001313A4"/>
    <w:rsid w:val="001313D5"/>
    <w:rsid w:val="00132CF8"/>
    <w:rsid w:val="001330FE"/>
    <w:rsid w:val="001449E6"/>
    <w:rsid w:val="00146149"/>
    <w:rsid w:val="001471B7"/>
    <w:rsid w:val="001475EC"/>
    <w:rsid w:val="00147F4E"/>
    <w:rsid w:val="00150C63"/>
    <w:rsid w:val="001539E4"/>
    <w:rsid w:val="00154028"/>
    <w:rsid w:val="00155583"/>
    <w:rsid w:val="00156979"/>
    <w:rsid w:val="001609F8"/>
    <w:rsid w:val="0017598C"/>
    <w:rsid w:val="00182719"/>
    <w:rsid w:val="00186015"/>
    <w:rsid w:val="001877E2"/>
    <w:rsid w:val="001931EF"/>
    <w:rsid w:val="001A7326"/>
    <w:rsid w:val="001A7B33"/>
    <w:rsid w:val="001B3C1D"/>
    <w:rsid w:val="001C4AAC"/>
    <w:rsid w:val="001D30F6"/>
    <w:rsid w:val="001D7727"/>
    <w:rsid w:val="001E0759"/>
    <w:rsid w:val="001E3185"/>
    <w:rsid w:val="001E79D0"/>
    <w:rsid w:val="001F4C79"/>
    <w:rsid w:val="001F7BC0"/>
    <w:rsid w:val="00201256"/>
    <w:rsid w:val="0020220F"/>
    <w:rsid w:val="00211412"/>
    <w:rsid w:val="00214A05"/>
    <w:rsid w:val="00220089"/>
    <w:rsid w:val="00220856"/>
    <w:rsid w:val="002219A9"/>
    <w:rsid w:val="00222758"/>
    <w:rsid w:val="00222B96"/>
    <w:rsid w:val="00225A19"/>
    <w:rsid w:val="0022765E"/>
    <w:rsid w:val="00233996"/>
    <w:rsid w:val="00233A59"/>
    <w:rsid w:val="00234025"/>
    <w:rsid w:val="002355D3"/>
    <w:rsid w:val="00236DCA"/>
    <w:rsid w:val="00252475"/>
    <w:rsid w:val="0025488A"/>
    <w:rsid w:val="002629F5"/>
    <w:rsid w:val="00262CA3"/>
    <w:rsid w:val="00265EA1"/>
    <w:rsid w:val="002724D7"/>
    <w:rsid w:val="00274FF8"/>
    <w:rsid w:val="002754C7"/>
    <w:rsid w:val="002826CA"/>
    <w:rsid w:val="00294266"/>
    <w:rsid w:val="00295C29"/>
    <w:rsid w:val="0029632A"/>
    <w:rsid w:val="002970AD"/>
    <w:rsid w:val="00297D34"/>
    <w:rsid w:val="002A2810"/>
    <w:rsid w:val="002A6045"/>
    <w:rsid w:val="002B480B"/>
    <w:rsid w:val="002C426C"/>
    <w:rsid w:val="002C59E2"/>
    <w:rsid w:val="002C5B9C"/>
    <w:rsid w:val="002D565A"/>
    <w:rsid w:val="002E34F7"/>
    <w:rsid w:val="002E6DCC"/>
    <w:rsid w:val="002E7078"/>
    <w:rsid w:val="002E7105"/>
    <w:rsid w:val="002F4029"/>
    <w:rsid w:val="002F61F0"/>
    <w:rsid w:val="003035D1"/>
    <w:rsid w:val="00305C58"/>
    <w:rsid w:val="00306882"/>
    <w:rsid w:val="00312F05"/>
    <w:rsid w:val="00322620"/>
    <w:rsid w:val="00323561"/>
    <w:rsid w:val="003267F1"/>
    <w:rsid w:val="0033172A"/>
    <w:rsid w:val="00331CB2"/>
    <w:rsid w:val="00333F49"/>
    <w:rsid w:val="00350391"/>
    <w:rsid w:val="00353A55"/>
    <w:rsid w:val="00353FEE"/>
    <w:rsid w:val="00356BEB"/>
    <w:rsid w:val="003825E2"/>
    <w:rsid w:val="0038699E"/>
    <w:rsid w:val="003917E1"/>
    <w:rsid w:val="003A265A"/>
    <w:rsid w:val="003A38A4"/>
    <w:rsid w:val="003A3A46"/>
    <w:rsid w:val="003A5586"/>
    <w:rsid w:val="003A5836"/>
    <w:rsid w:val="003A7B83"/>
    <w:rsid w:val="003B22B2"/>
    <w:rsid w:val="003B26EE"/>
    <w:rsid w:val="003B29FB"/>
    <w:rsid w:val="003B7607"/>
    <w:rsid w:val="003C0105"/>
    <w:rsid w:val="003C1384"/>
    <w:rsid w:val="003C7694"/>
    <w:rsid w:val="003C771A"/>
    <w:rsid w:val="003D2F0B"/>
    <w:rsid w:val="003D41DB"/>
    <w:rsid w:val="003E7D90"/>
    <w:rsid w:val="003F4B78"/>
    <w:rsid w:val="003F7533"/>
    <w:rsid w:val="00403003"/>
    <w:rsid w:val="004214D5"/>
    <w:rsid w:val="0043001B"/>
    <w:rsid w:val="00430878"/>
    <w:rsid w:val="004361BD"/>
    <w:rsid w:val="004502D0"/>
    <w:rsid w:val="00451C86"/>
    <w:rsid w:val="0045222B"/>
    <w:rsid w:val="00452CBF"/>
    <w:rsid w:val="0045643B"/>
    <w:rsid w:val="004616B7"/>
    <w:rsid w:val="004663CF"/>
    <w:rsid w:val="00466D5F"/>
    <w:rsid w:val="004732D9"/>
    <w:rsid w:val="004852A3"/>
    <w:rsid w:val="004855C1"/>
    <w:rsid w:val="004865DF"/>
    <w:rsid w:val="004911C8"/>
    <w:rsid w:val="00493387"/>
    <w:rsid w:val="00495A4F"/>
    <w:rsid w:val="00496839"/>
    <w:rsid w:val="00496F56"/>
    <w:rsid w:val="004A62C3"/>
    <w:rsid w:val="004B3DDA"/>
    <w:rsid w:val="004B4E51"/>
    <w:rsid w:val="004C1013"/>
    <w:rsid w:val="004C3352"/>
    <w:rsid w:val="004C5E79"/>
    <w:rsid w:val="004D1236"/>
    <w:rsid w:val="004D49B1"/>
    <w:rsid w:val="004E3308"/>
    <w:rsid w:val="00501D06"/>
    <w:rsid w:val="00503D96"/>
    <w:rsid w:val="00505A52"/>
    <w:rsid w:val="00506C72"/>
    <w:rsid w:val="00517490"/>
    <w:rsid w:val="0051782B"/>
    <w:rsid w:val="00520AB0"/>
    <w:rsid w:val="00525CA6"/>
    <w:rsid w:val="005348AD"/>
    <w:rsid w:val="005357A1"/>
    <w:rsid w:val="00541B9A"/>
    <w:rsid w:val="005506A6"/>
    <w:rsid w:val="00551765"/>
    <w:rsid w:val="005579F7"/>
    <w:rsid w:val="0057299B"/>
    <w:rsid w:val="00572C20"/>
    <w:rsid w:val="0057350E"/>
    <w:rsid w:val="00574457"/>
    <w:rsid w:val="00576EFD"/>
    <w:rsid w:val="005847D0"/>
    <w:rsid w:val="00593CEE"/>
    <w:rsid w:val="00594745"/>
    <w:rsid w:val="005A2928"/>
    <w:rsid w:val="005A41B3"/>
    <w:rsid w:val="005A5D62"/>
    <w:rsid w:val="005A6C37"/>
    <w:rsid w:val="005B693A"/>
    <w:rsid w:val="005C7917"/>
    <w:rsid w:val="005D0638"/>
    <w:rsid w:val="005D3569"/>
    <w:rsid w:val="005E7739"/>
    <w:rsid w:val="005F0D86"/>
    <w:rsid w:val="005F6641"/>
    <w:rsid w:val="00603B50"/>
    <w:rsid w:val="00606C8F"/>
    <w:rsid w:val="006174A0"/>
    <w:rsid w:val="00617E69"/>
    <w:rsid w:val="006275B8"/>
    <w:rsid w:val="006346BC"/>
    <w:rsid w:val="00635295"/>
    <w:rsid w:val="006432C5"/>
    <w:rsid w:val="00645582"/>
    <w:rsid w:val="00660EBC"/>
    <w:rsid w:val="0066231A"/>
    <w:rsid w:val="0066412D"/>
    <w:rsid w:val="00665172"/>
    <w:rsid w:val="00667201"/>
    <w:rsid w:val="00672A30"/>
    <w:rsid w:val="006750F0"/>
    <w:rsid w:val="00675BD1"/>
    <w:rsid w:val="0067706D"/>
    <w:rsid w:val="00681230"/>
    <w:rsid w:val="00682401"/>
    <w:rsid w:val="006A06FD"/>
    <w:rsid w:val="006A2174"/>
    <w:rsid w:val="006A2E70"/>
    <w:rsid w:val="006A39B4"/>
    <w:rsid w:val="006A41A4"/>
    <w:rsid w:val="006A60DD"/>
    <w:rsid w:val="006B047B"/>
    <w:rsid w:val="006B2FD0"/>
    <w:rsid w:val="006C3E87"/>
    <w:rsid w:val="006C61DE"/>
    <w:rsid w:val="006D0297"/>
    <w:rsid w:val="006D3CDD"/>
    <w:rsid w:val="006D7405"/>
    <w:rsid w:val="006E74BD"/>
    <w:rsid w:val="006F1EC1"/>
    <w:rsid w:val="006F7FDF"/>
    <w:rsid w:val="0070109F"/>
    <w:rsid w:val="00702B24"/>
    <w:rsid w:val="00704560"/>
    <w:rsid w:val="00707C71"/>
    <w:rsid w:val="0071208C"/>
    <w:rsid w:val="007359A9"/>
    <w:rsid w:val="007403C8"/>
    <w:rsid w:val="00740A04"/>
    <w:rsid w:val="00741871"/>
    <w:rsid w:val="007540BA"/>
    <w:rsid w:val="007636B3"/>
    <w:rsid w:val="00764540"/>
    <w:rsid w:val="007724E3"/>
    <w:rsid w:val="0077446D"/>
    <w:rsid w:val="007751BE"/>
    <w:rsid w:val="007770C6"/>
    <w:rsid w:val="00780B8F"/>
    <w:rsid w:val="0078281F"/>
    <w:rsid w:val="007876A2"/>
    <w:rsid w:val="00792247"/>
    <w:rsid w:val="007963ED"/>
    <w:rsid w:val="0079692B"/>
    <w:rsid w:val="00796EF0"/>
    <w:rsid w:val="00797637"/>
    <w:rsid w:val="007B117E"/>
    <w:rsid w:val="007C33DE"/>
    <w:rsid w:val="007C3649"/>
    <w:rsid w:val="007C3B7B"/>
    <w:rsid w:val="007C7C09"/>
    <w:rsid w:val="007D24F6"/>
    <w:rsid w:val="007D6623"/>
    <w:rsid w:val="007D672F"/>
    <w:rsid w:val="007D7463"/>
    <w:rsid w:val="007E36BB"/>
    <w:rsid w:val="007E4D31"/>
    <w:rsid w:val="007F4CED"/>
    <w:rsid w:val="007F5308"/>
    <w:rsid w:val="007F60F6"/>
    <w:rsid w:val="007F6AC1"/>
    <w:rsid w:val="007F7C36"/>
    <w:rsid w:val="00801C5D"/>
    <w:rsid w:val="00806250"/>
    <w:rsid w:val="0082418E"/>
    <w:rsid w:val="00840CD7"/>
    <w:rsid w:val="00841D91"/>
    <w:rsid w:val="00842973"/>
    <w:rsid w:val="00844E43"/>
    <w:rsid w:val="00855288"/>
    <w:rsid w:val="00856E43"/>
    <w:rsid w:val="00856F20"/>
    <w:rsid w:val="00857129"/>
    <w:rsid w:val="00860653"/>
    <w:rsid w:val="00861BAD"/>
    <w:rsid w:val="00862967"/>
    <w:rsid w:val="0086347A"/>
    <w:rsid w:val="00865AAD"/>
    <w:rsid w:val="008774C0"/>
    <w:rsid w:val="00877909"/>
    <w:rsid w:val="008812B2"/>
    <w:rsid w:val="008816E8"/>
    <w:rsid w:val="00891F98"/>
    <w:rsid w:val="008940EA"/>
    <w:rsid w:val="008952EE"/>
    <w:rsid w:val="00896FA1"/>
    <w:rsid w:val="008979B9"/>
    <w:rsid w:val="008A0A06"/>
    <w:rsid w:val="008A7933"/>
    <w:rsid w:val="008B6DEA"/>
    <w:rsid w:val="008C1704"/>
    <w:rsid w:val="008D55EF"/>
    <w:rsid w:val="008D788D"/>
    <w:rsid w:val="008E3B24"/>
    <w:rsid w:val="008E53B9"/>
    <w:rsid w:val="008F6B49"/>
    <w:rsid w:val="0090162E"/>
    <w:rsid w:val="00904BC1"/>
    <w:rsid w:val="009068BA"/>
    <w:rsid w:val="00917276"/>
    <w:rsid w:val="00920BD6"/>
    <w:rsid w:val="0094022C"/>
    <w:rsid w:val="00940C7D"/>
    <w:rsid w:val="009422CF"/>
    <w:rsid w:val="0094415E"/>
    <w:rsid w:val="009504C6"/>
    <w:rsid w:val="009520F3"/>
    <w:rsid w:val="0095260C"/>
    <w:rsid w:val="00953408"/>
    <w:rsid w:val="009660E1"/>
    <w:rsid w:val="00971FCE"/>
    <w:rsid w:val="00976141"/>
    <w:rsid w:val="009763D6"/>
    <w:rsid w:val="009778BA"/>
    <w:rsid w:val="009A127D"/>
    <w:rsid w:val="009A1C57"/>
    <w:rsid w:val="009A26D5"/>
    <w:rsid w:val="009A6270"/>
    <w:rsid w:val="009C1752"/>
    <w:rsid w:val="009C1AEE"/>
    <w:rsid w:val="009C6BF3"/>
    <w:rsid w:val="009D0F19"/>
    <w:rsid w:val="009D2D59"/>
    <w:rsid w:val="009E01F2"/>
    <w:rsid w:val="009E178E"/>
    <w:rsid w:val="009F04A0"/>
    <w:rsid w:val="009F2ED1"/>
    <w:rsid w:val="00A021D8"/>
    <w:rsid w:val="00A0496D"/>
    <w:rsid w:val="00A06A1F"/>
    <w:rsid w:val="00A06EFE"/>
    <w:rsid w:val="00A14B8C"/>
    <w:rsid w:val="00A27EA5"/>
    <w:rsid w:val="00A309AD"/>
    <w:rsid w:val="00A3362A"/>
    <w:rsid w:val="00A373D7"/>
    <w:rsid w:val="00A40F3D"/>
    <w:rsid w:val="00A40F8E"/>
    <w:rsid w:val="00A50E1F"/>
    <w:rsid w:val="00A5181E"/>
    <w:rsid w:val="00A536B5"/>
    <w:rsid w:val="00A62F6C"/>
    <w:rsid w:val="00A64DC5"/>
    <w:rsid w:val="00A71D2D"/>
    <w:rsid w:val="00A73D0C"/>
    <w:rsid w:val="00A76411"/>
    <w:rsid w:val="00A82489"/>
    <w:rsid w:val="00A96077"/>
    <w:rsid w:val="00AA3875"/>
    <w:rsid w:val="00AA3AA3"/>
    <w:rsid w:val="00AB4081"/>
    <w:rsid w:val="00AC1D68"/>
    <w:rsid w:val="00AC5764"/>
    <w:rsid w:val="00AC78C7"/>
    <w:rsid w:val="00AD6B9A"/>
    <w:rsid w:val="00AE079A"/>
    <w:rsid w:val="00AE75FB"/>
    <w:rsid w:val="00AF3D23"/>
    <w:rsid w:val="00AF74A3"/>
    <w:rsid w:val="00B0219E"/>
    <w:rsid w:val="00B038CA"/>
    <w:rsid w:val="00B10EC7"/>
    <w:rsid w:val="00B15BDB"/>
    <w:rsid w:val="00B211D6"/>
    <w:rsid w:val="00B22322"/>
    <w:rsid w:val="00B350C6"/>
    <w:rsid w:val="00B435A6"/>
    <w:rsid w:val="00B4608D"/>
    <w:rsid w:val="00B503E5"/>
    <w:rsid w:val="00B539E5"/>
    <w:rsid w:val="00B57B30"/>
    <w:rsid w:val="00B61E03"/>
    <w:rsid w:val="00B64CF6"/>
    <w:rsid w:val="00B70EF2"/>
    <w:rsid w:val="00B74EE5"/>
    <w:rsid w:val="00B74F66"/>
    <w:rsid w:val="00B80383"/>
    <w:rsid w:val="00B83EA6"/>
    <w:rsid w:val="00B84DCD"/>
    <w:rsid w:val="00B97141"/>
    <w:rsid w:val="00BA22AF"/>
    <w:rsid w:val="00BA3233"/>
    <w:rsid w:val="00BA4E2C"/>
    <w:rsid w:val="00BB1F4B"/>
    <w:rsid w:val="00BB2F15"/>
    <w:rsid w:val="00BB4D88"/>
    <w:rsid w:val="00BC0459"/>
    <w:rsid w:val="00BC2A03"/>
    <w:rsid w:val="00BC520E"/>
    <w:rsid w:val="00BC5CB4"/>
    <w:rsid w:val="00BC631B"/>
    <w:rsid w:val="00BD36DE"/>
    <w:rsid w:val="00BD67AA"/>
    <w:rsid w:val="00BE2C21"/>
    <w:rsid w:val="00BE576C"/>
    <w:rsid w:val="00BF060C"/>
    <w:rsid w:val="00BF3659"/>
    <w:rsid w:val="00C002F8"/>
    <w:rsid w:val="00C0385C"/>
    <w:rsid w:val="00C03E78"/>
    <w:rsid w:val="00C143DA"/>
    <w:rsid w:val="00C160E7"/>
    <w:rsid w:val="00C16704"/>
    <w:rsid w:val="00C23B5D"/>
    <w:rsid w:val="00C275CF"/>
    <w:rsid w:val="00C30BA0"/>
    <w:rsid w:val="00C31F14"/>
    <w:rsid w:val="00C42EDF"/>
    <w:rsid w:val="00C43E5C"/>
    <w:rsid w:val="00C50527"/>
    <w:rsid w:val="00C5672D"/>
    <w:rsid w:val="00C61AE5"/>
    <w:rsid w:val="00C635AF"/>
    <w:rsid w:val="00C6391D"/>
    <w:rsid w:val="00C6408A"/>
    <w:rsid w:val="00C64DC3"/>
    <w:rsid w:val="00C664ED"/>
    <w:rsid w:val="00C71E92"/>
    <w:rsid w:val="00C73367"/>
    <w:rsid w:val="00C76817"/>
    <w:rsid w:val="00C7761F"/>
    <w:rsid w:val="00C846EC"/>
    <w:rsid w:val="00C85EAE"/>
    <w:rsid w:val="00C87234"/>
    <w:rsid w:val="00C94DE4"/>
    <w:rsid w:val="00C954F6"/>
    <w:rsid w:val="00CA768E"/>
    <w:rsid w:val="00CB1382"/>
    <w:rsid w:val="00CB1FF7"/>
    <w:rsid w:val="00CC0EF2"/>
    <w:rsid w:val="00CC108C"/>
    <w:rsid w:val="00CD1F12"/>
    <w:rsid w:val="00CD3708"/>
    <w:rsid w:val="00CD7256"/>
    <w:rsid w:val="00CD74EB"/>
    <w:rsid w:val="00CE4DA5"/>
    <w:rsid w:val="00CF35FF"/>
    <w:rsid w:val="00CF3F13"/>
    <w:rsid w:val="00CF6EEA"/>
    <w:rsid w:val="00D0730F"/>
    <w:rsid w:val="00D12305"/>
    <w:rsid w:val="00D147F5"/>
    <w:rsid w:val="00D15D72"/>
    <w:rsid w:val="00D16759"/>
    <w:rsid w:val="00D17D91"/>
    <w:rsid w:val="00D20FAA"/>
    <w:rsid w:val="00D2168F"/>
    <w:rsid w:val="00D31F49"/>
    <w:rsid w:val="00D35037"/>
    <w:rsid w:val="00D5075D"/>
    <w:rsid w:val="00D55D44"/>
    <w:rsid w:val="00D64FD2"/>
    <w:rsid w:val="00D7546C"/>
    <w:rsid w:val="00D763C9"/>
    <w:rsid w:val="00D81504"/>
    <w:rsid w:val="00D8723E"/>
    <w:rsid w:val="00D921DF"/>
    <w:rsid w:val="00D9676E"/>
    <w:rsid w:val="00D969B1"/>
    <w:rsid w:val="00DA4602"/>
    <w:rsid w:val="00DB11E5"/>
    <w:rsid w:val="00DB6CB7"/>
    <w:rsid w:val="00DB6FEE"/>
    <w:rsid w:val="00DD2521"/>
    <w:rsid w:val="00DD42EC"/>
    <w:rsid w:val="00DD5315"/>
    <w:rsid w:val="00DE577F"/>
    <w:rsid w:val="00DF0118"/>
    <w:rsid w:val="00DF10E2"/>
    <w:rsid w:val="00DF7307"/>
    <w:rsid w:val="00E0228F"/>
    <w:rsid w:val="00E07805"/>
    <w:rsid w:val="00E113A3"/>
    <w:rsid w:val="00E14FDE"/>
    <w:rsid w:val="00E20ECA"/>
    <w:rsid w:val="00E31B71"/>
    <w:rsid w:val="00E33DF9"/>
    <w:rsid w:val="00E44CF5"/>
    <w:rsid w:val="00E46DAD"/>
    <w:rsid w:val="00E564BE"/>
    <w:rsid w:val="00E575B1"/>
    <w:rsid w:val="00E60E83"/>
    <w:rsid w:val="00E64906"/>
    <w:rsid w:val="00E703B6"/>
    <w:rsid w:val="00E77399"/>
    <w:rsid w:val="00E8307F"/>
    <w:rsid w:val="00E8458C"/>
    <w:rsid w:val="00E93AF6"/>
    <w:rsid w:val="00E9475C"/>
    <w:rsid w:val="00EA0863"/>
    <w:rsid w:val="00EA14E7"/>
    <w:rsid w:val="00EA2649"/>
    <w:rsid w:val="00EA73A3"/>
    <w:rsid w:val="00EB6D14"/>
    <w:rsid w:val="00EC2DA3"/>
    <w:rsid w:val="00EC47D8"/>
    <w:rsid w:val="00EC7FC4"/>
    <w:rsid w:val="00EF4868"/>
    <w:rsid w:val="00EF5981"/>
    <w:rsid w:val="00EF7606"/>
    <w:rsid w:val="00F0080E"/>
    <w:rsid w:val="00F059B7"/>
    <w:rsid w:val="00F07F4A"/>
    <w:rsid w:val="00F12070"/>
    <w:rsid w:val="00F12357"/>
    <w:rsid w:val="00F15CEE"/>
    <w:rsid w:val="00F34274"/>
    <w:rsid w:val="00F3722D"/>
    <w:rsid w:val="00F37A6E"/>
    <w:rsid w:val="00F52427"/>
    <w:rsid w:val="00F53FCE"/>
    <w:rsid w:val="00F6195F"/>
    <w:rsid w:val="00F6398C"/>
    <w:rsid w:val="00F6722E"/>
    <w:rsid w:val="00F7420D"/>
    <w:rsid w:val="00F77A02"/>
    <w:rsid w:val="00F77DED"/>
    <w:rsid w:val="00F82355"/>
    <w:rsid w:val="00F82A32"/>
    <w:rsid w:val="00F94297"/>
    <w:rsid w:val="00F95BFF"/>
    <w:rsid w:val="00FA1249"/>
    <w:rsid w:val="00FA3840"/>
    <w:rsid w:val="00FA6A9A"/>
    <w:rsid w:val="00FB2DC8"/>
    <w:rsid w:val="00FC0A7A"/>
    <w:rsid w:val="00FC140F"/>
    <w:rsid w:val="00FC2573"/>
    <w:rsid w:val="00FC4928"/>
    <w:rsid w:val="00FC5A67"/>
    <w:rsid w:val="00FD19FD"/>
    <w:rsid w:val="00FD4812"/>
    <w:rsid w:val="00FE2077"/>
    <w:rsid w:val="00FE20AA"/>
    <w:rsid w:val="00FE3576"/>
    <w:rsid w:val="00FF4FF8"/>
    <w:rsid w:val="00FF5390"/>
    <w:rsid w:val="00FF672C"/>
    <w:rsid w:val="00FF6BFF"/>
    <w:rsid w:val="00FF70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11E52F"/>
  <w15:docId w15:val="{0CA405D7-86DA-4BB8-BEA2-32AAFA7F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aliases w:val="Hoofdstuktitel"/>
    <w:basedOn w:val="Standaard"/>
    <w:next w:val="Standaard"/>
    <w:link w:val="Kop1Char"/>
    <w:uiPriority w:val="9"/>
    <w:qFormat/>
    <w:rsid w:val="005847D0"/>
    <w:pPr>
      <w:keepNext/>
      <w:keepLines/>
      <w:numPr>
        <w:numId w:val="7"/>
      </w:numPr>
      <w:spacing w:before="480" w:after="600" w:line="300" w:lineRule="atLeast"/>
      <w:outlineLvl w:val="0"/>
    </w:pPr>
    <w:rPr>
      <w:rFonts w:asciiTheme="majorHAnsi" w:eastAsiaTheme="majorEastAsia" w:hAnsiTheme="majorHAnsi" w:cstheme="majorBidi"/>
      <w:bCs/>
      <w:color w:val="92B93A"/>
      <w:sz w:val="48"/>
      <w:szCs w:val="28"/>
    </w:rPr>
  </w:style>
  <w:style w:type="paragraph" w:styleId="Kop2">
    <w:name w:val="heading 2"/>
    <w:aliases w:val="Paragraafkop"/>
    <w:basedOn w:val="Standaard"/>
    <w:next w:val="Standaard"/>
    <w:link w:val="Kop2Char"/>
    <w:uiPriority w:val="9"/>
    <w:unhideWhenUsed/>
    <w:qFormat/>
    <w:rsid w:val="005847D0"/>
    <w:pPr>
      <w:keepNext/>
      <w:keepLines/>
      <w:numPr>
        <w:ilvl w:val="1"/>
        <w:numId w:val="7"/>
      </w:numPr>
      <w:spacing w:before="280" w:after="180" w:line="300" w:lineRule="atLeast"/>
      <w:outlineLvl w:val="1"/>
    </w:pPr>
    <w:rPr>
      <w:rFonts w:asciiTheme="majorHAnsi" w:eastAsiaTheme="majorEastAsia" w:hAnsiTheme="majorHAnsi" w:cstheme="majorBidi"/>
      <w:bCs/>
      <w:color w:val="1F497D" w:themeColor="text2"/>
      <w:sz w:val="28"/>
      <w:szCs w:val="26"/>
    </w:rPr>
  </w:style>
  <w:style w:type="paragraph" w:styleId="Kop3">
    <w:name w:val="heading 3"/>
    <w:aliases w:val="Subparagraafkop"/>
    <w:basedOn w:val="Standaard"/>
    <w:next w:val="Standaard"/>
    <w:link w:val="Kop3Char"/>
    <w:uiPriority w:val="9"/>
    <w:unhideWhenUsed/>
    <w:qFormat/>
    <w:rsid w:val="005847D0"/>
    <w:pPr>
      <w:keepNext/>
      <w:keepLines/>
      <w:numPr>
        <w:ilvl w:val="2"/>
        <w:numId w:val="7"/>
      </w:numPr>
      <w:spacing w:before="280" w:after="180" w:line="300" w:lineRule="atLeast"/>
      <w:outlineLvl w:val="2"/>
    </w:pPr>
    <w:rPr>
      <w:rFonts w:asciiTheme="majorHAnsi" w:eastAsiaTheme="majorEastAsia" w:hAnsiTheme="majorHAnsi" w:cstheme="majorBidi"/>
      <w:bCs/>
      <w:color w:val="1F497D" w:themeColor="text2"/>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01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Bullets"/>
    <w:basedOn w:val="Standaard"/>
    <w:uiPriority w:val="34"/>
    <w:qFormat/>
    <w:rsid w:val="00E575B1"/>
    <w:pPr>
      <w:ind w:left="720"/>
      <w:contextualSpacing/>
    </w:pPr>
  </w:style>
  <w:style w:type="paragraph" w:styleId="Koptekst">
    <w:name w:val="header"/>
    <w:basedOn w:val="Standaard"/>
    <w:link w:val="KoptekstChar"/>
    <w:uiPriority w:val="99"/>
    <w:unhideWhenUsed/>
    <w:rsid w:val="00E575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75B1"/>
  </w:style>
  <w:style w:type="paragraph" w:styleId="Voettekst">
    <w:name w:val="footer"/>
    <w:basedOn w:val="Standaard"/>
    <w:link w:val="VoettekstChar"/>
    <w:uiPriority w:val="99"/>
    <w:unhideWhenUsed/>
    <w:rsid w:val="00E575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75B1"/>
  </w:style>
  <w:style w:type="paragraph" w:styleId="Voetnoottekst">
    <w:name w:val="footnote text"/>
    <w:basedOn w:val="Standaard"/>
    <w:link w:val="VoetnoottekstChar"/>
    <w:semiHidden/>
    <w:unhideWhenUsed/>
    <w:rsid w:val="000C4807"/>
    <w:pPr>
      <w:spacing w:after="0" w:line="220" w:lineRule="atLeast"/>
    </w:pPr>
    <w:rPr>
      <w:rFonts w:ascii="Arial" w:hAnsi="Arial"/>
      <w:sz w:val="15"/>
      <w:szCs w:val="20"/>
    </w:rPr>
  </w:style>
  <w:style w:type="character" w:customStyle="1" w:styleId="VoetnoottekstChar">
    <w:name w:val="Voetnoottekst Char"/>
    <w:basedOn w:val="Standaardalinea-lettertype"/>
    <w:link w:val="Voetnoottekst"/>
    <w:semiHidden/>
    <w:rsid w:val="000C4807"/>
    <w:rPr>
      <w:rFonts w:ascii="Arial" w:hAnsi="Arial"/>
      <w:sz w:val="15"/>
      <w:szCs w:val="20"/>
    </w:rPr>
  </w:style>
  <w:style w:type="character" w:styleId="Voetnootmarkering">
    <w:name w:val="footnote reference"/>
    <w:basedOn w:val="Standaardalinea-lettertype"/>
    <w:uiPriority w:val="99"/>
    <w:unhideWhenUsed/>
    <w:rsid w:val="000C4807"/>
    <w:rPr>
      <w:vertAlign w:val="superscript"/>
    </w:rPr>
  </w:style>
  <w:style w:type="character" w:customStyle="1" w:styleId="Voetnootnummer">
    <w:name w:val="Voetnootnummer"/>
    <w:basedOn w:val="Standaardalinea-lettertype"/>
    <w:rsid w:val="000C4807"/>
    <w:rPr>
      <w:rFonts w:ascii="Arial Black" w:hAnsi="Arial Black"/>
      <w:b/>
    </w:rPr>
  </w:style>
  <w:style w:type="character" w:customStyle="1" w:styleId="Kop1Char">
    <w:name w:val="Kop 1 Char"/>
    <w:aliases w:val="Hoofdstuktitel Char"/>
    <w:basedOn w:val="Standaardalinea-lettertype"/>
    <w:link w:val="Kop1"/>
    <w:uiPriority w:val="9"/>
    <w:rsid w:val="005847D0"/>
    <w:rPr>
      <w:rFonts w:asciiTheme="majorHAnsi" w:eastAsiaTheme="majorEastAsia" w:hAnsiTheme="majorHAnsi" w:cstheme="majorBidi"/>
      <w:bCs/>
      <w:color w:val="92B93A"/>
      <w:sz w:val="48"/>
      <w:szCs w:val="28"/>
    </w:rPr>
  </w:style>
  <w:style w:type="character" w:customStyle="1" w:styleId="Kop2Char">
    <w:name w:val="Kop 2 Char"/>
    <w:aliases w:val="Paragraafkop Char"/>
    <w:basedOn w:val="Standaardalinea-lettertype"/>
    <w:link w:val="Kop2"/>
    <w:uiPriority w:val="9"/>
    <w:rsid w:val="005847D0"/>
    <w:rPr>
      <w:rFonts w:asciiTheme="majorHAnsi" w:eastAsiaTheme="majorEastAsia" w:hAnsiTheme="majorHAnsi" w:cstheme="majorBidi"/>
      <w:bCs/>
      <w:color w:val="1F497D" w:themeColor="text2"/>
      <w:sz w:val="28"/>
      <w:szCs w:val="26"/>
    </w:rPr>
  </w:style>
  <w:style w:type="character" w:customStyle="1" w:styleId="Kop3Char">
    <w:name w:val="Kop 3 Char"/>
    <w:aliases w:val="Subparagraafkop Char"/>
    <w:basedOn w:val="Standaardalinea-lettertype"/>
    <w:link w:val="Kop3"/>
    <w:uiPriority w:val="9"/>
    <w:rsid w:val="005847D0"/>
    <w:rPr>
      <w:rFonts w:asciiTheme="majorHAnsi" w:eastAsiaTheme="majorEastAsia" w:hAnsiTheme="majorHAnsi" w:cstheme="majorBidi"/>
      <w:bCs/>
      <w:color w:val="1F497D" w:themeColor="text2"/>
      <w:szCs w:val="18"/>
    </w:rPr>
  </w:style>
  <w:style w:type="paragraph" w:customStyle="1" w:styleId="Tussenkop">
    <w:name w:val="Tussenkop"/>
    <w:basedOn w:val="Standaard"/>
    <w:uiPriority w:val="99"/>
    <w:qFormat/>
    <w:rsid w:val="005847D0"/>
    <w:pPr>
      <w:spacing w:after="0" w:line="300" w:lineRule="atLeast"/>
    </w:pPr>
    <w:rPr>
      <w:rFonts w:ascii="Arial" w:hAnsi="Arial"/>
      <w:b/>
      <w:color w:val="1F497D" w:themeColor="text2"/>
      <w:sz w:val="18"/>
      <w:szCs w:val="18"/>
    </w:rPr>
  </w:style>
  <w:style w:type="paragraph" w:customStyle="1" w:styleId="Default">
    <w:name w:val="Default"/>
    <w:rsid w:val="005357A1"/>
    <w:pPr>
      <w:autoSpaceDE w:val="0"/>
      <w:autoSpaceDN w:val="0"/>
      <w:adjustRightInd w:val="0"/>
      <w:spacing w:after="0" w:line="240" w:lineRule="auto"/>
    </w:pPr>
    <w:rPr>
      <w:rFonts w:ascii="Verdana" w:eastAsia="Calibri" w:hAnsi="Verdana" w:cs="Verdana"/>
      <w:color w:val="000000"/>
      <w:sz w:val="24"/>
      <w:szCs w:val="24"/>
      <w:lang w:eastAsia="nl-NL"/>
    </w:rPr>
  </w:style>
  <w:style w:type="paragraph" w:styleId="Ballontekst">
    <w:name w:val="Balloon Text"/>
    <w:basedOn w:val="Standaard"/>
    <w:link w:val="BallontekstChar"/>
    <w:uiPriority w:val="99"/>
    <w:semiHidden/>
    <w:unhideWhenUsed/>
    <w:rsid w:val="005357A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57A1"/>
    <w:rPr>
      <w:rFonts w:ascii="Tahoma" w:hAnsi="Tahoma" w:cs="Tahoma"/>
      <w:sz w:val="16"/>
      <w:szCs w:val="16"/>
    </w:rPr>
  </w:style>
  <w:style w:type="paragraph" w:styleId="Tekstopmerking">
    <w:name w:val="annotation text"/>
    <w:basedOn w:val="Standaard"/>
    <w:link w:val="TekstopmerkingChar"/>
    <w:uiPriority w:val="99"/>
    <w:semiHidden/>
    <w:unhideWhenUsed/>
    <w:rsid w:val="009A6270"/>
    <w:pPr>
      <w:spacing w:after="0" w:line="240" w:lineRule="auto"/>
    </w:pPr>
    <w:rPr>
      <w:rFonts w:ascii="Calibri" w:eastAsia="MS Mincho" w:hAnsi="Calibri" w:cs="Times New Roman"/>
      <w:sz w:val="20"/>
      <w:szCs w:val="20"/>
    </w:rPr>
  </w:style>
  <w:style w:type="character" w:customStyle="1" w:styleId="TekstopmerkingChar">
    <w:name w:val="Tekst opmerking Char"/>
    <w:basedOn w:val="Standaardalinea-lettertype"/>
    <w:link w:val="Tekstopmerking"/>
    <w:uiPriority w:val="99"/>
    <w:semiHidden/>
    <w:rsid w:val="009A6270"/>
    <w:rPr>
      <w:rFonts w:ascii="Calibri" w:eastAsia="MS Mincho" w:hAnsi="Calibri" w:cs="Times New Roman"/>
      <w:sz w:val="20"/>
      <w:szCs w:val="20"/>
    </w:rPr>
  </w:style>
  <w:style w:type="character" w:styleId="Verwijzingopmerking">
    <w:name w:val="annotation reference"/>
    <w:basedOn w:val="Standaardalinea-lettertype"/>
    <w:uiPriority w:val="99"/>
    <w:semiHidden/>
    <w:unhideWhenUsed/>
    <w:rsid w:val="009A6270"/>
    <w:rPr>
      <w:sz w:val="16"/>
      <w:szCs w:val="16"/>
    </w:rPr>
  </w:style>
  <w:style w:type="paragraph" w:customStyle="1" w:styleId="1Nummering">
    <w:name w:val="1 Nummering"/>
    <w:basedOn w:val="Standaard"/>
    <w:uiPriority w:val="99"/>
    <w:rsid w:val="00682401"/>
    <w:pPr>
      <w:numPr>
        <w:numId w:val="22"/>
      </w:numPr>
      <w:spacing w:after="0" w:line="300" w:lineRule="atLeast"/>
    </w:pPr>
    <w:rPr>
      <w:rFonts w:ascii="Arial" w:eastAsia="Arial" w:hAnsi="Arial" w:cs="Times New Roman"/>
      <w:sz w:val="18"/>
      <w:szCs w:val="18"/>
    </w:rPr>
  </w:style>
  <w:style w:type="paragraph" w:styleId="Onderwerpvanopmerking">
    <w:name w:val="annotation subject"/>
    <w:basedOn w:val="Tekstopmerking"/>
    <w:next w:val="Tekstopmerking"/>
    <w:link w:val="OnderwerpvanopmerkingChar"/>
    <w:uiPriority w:val="99"/>
    <w:semiHidden/>
    <w:unhideWhenUsed/>
    <w:rsid w:val="00132CF8"/>
    <w:pPr>
      <w:spacing w:after="20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132CF8"/>
    <w:rPr>
      <w:rFonts w:ascii="Calibri" w:eastAsia="MS Mincho"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59191">
      <w:bodyDiv w:val="1"/>
      <w:marLeft w:val="0"/>
      <w:marRight w:val="0"/>
      <w:marTop w:val="0"/>
      <w:marBottom w:val="0"/>
      <w:divBdr>
        <w:top w:val="none" w:sz="0" w:space="0" w:color="auto"/>
        <w:left w:val="none" w:sz="0" w:space="0" w:color="auto"/>
        <w:bottom w:val="none" w:sz="0" w:space="0" w:color="auto"/>
        <w:right w:val="none" w:sz="0" w:space="0" w:color="auto"/>
      </w:divBdr>
    </w:div>
    <w:div w:id="277176482">
      <w:bodyDiv w:val="1"/>
      <w:marLeft w:val="0"/>
      <w:marRight w:val="0"/>
      <w:marTop w:val="0"/>
      <w:marBottom w:val="0"/>
      <w:divBdr>
        <w:top w:val="none" w:sz="0" w:space="0" w:color="auto"/>
        <w:left w:val="none" w:sz="0" w:space="0" w:color="auto"/>
        <w:bottom w:val="none" w:sz="0" w:space="0" w:color="auto"/>
        <w:right w:val="none" w:sz="0" w:space="0" w:color="auto"/>
      </w:divBdr>
    </w:div>
    <w:div w:id="618995024">
      <w:bodyDiv w:val="1"/>
      <w:marLeft w:val="0"/>
      <w:marRight w:val="0"/>
      <w:marTop w:val="0"/>
      <w:marBottom w:val="0"/>
      <w:divBdr>
        <w:top w:val="none" w:sz="0" w:space="0" w:color="auto"/>
        <w:left w:val="none" w:sz="0" w:space="0" w:color="auto"/>
        <w:bottom w:val="none" w:sz="0" w:space="0" w:color="auto"/>
        <w:right w:val="none" w:sz="0" w:space="0" w:color="auto"/>
      </w:divBdr>
    </w:div>
    <w:div w:id="1514220587">
      <w:bodyDiv w:val="1"/>
      <w:marLeft w:val="0"/>
      <w:marRight w:val="0"/>
      <w:marTop w:val="0"/>
      <w:marBottom w:val="0"/>
      <w:divBdr>
        <w:top w:val="none" w:sz="0" w:space="0" w:color="auto"/>
        <w:left w:val="none" w:sz="0" w:space="0" w:color="auto"/>
        <w:bottom w:val="none" w:sz="0" w:space="0" w:color="auto"/>
        <w:right w:val="none" w:sz="0" w:space="0" w:color="auto"/>
      </w:divBdr>
    </w:div>
    <w:div w:id="1558392200">
      <w:bodyDiv w:val="1"/>
      <w:marLeft w:val="0"/>
      <w:marRight w:val="0"/>
      <w:marTop w:val="0"/>
      <w:marBottom w:val="0"/>
      <w:divBdr>
        <w:top w:val="none" w:sz="0" w:space="0" w:color="auto"/>
        <w:left w:val="none" w:sz="0" w:space="0" w:color="auto"/>
        <w:bottom w:val="none" w:sz="0" w:space="0" w:color="auto"/>
        <w:right w:val="none" w:sz="0" w:space="0" w:color="auto"/>
      </w:divBdr>
    </w:div>
    <w:div w:id="1660503898">
      <w:bodyDiv w:val="1"/>
      <w:marLeft w:val="0"/>
      <w:marRight w:val="0"/>
      <w:marTop w:val="0"/>
      <w:marBottom w:val="0"/>
      <w:divBdr>
        <w:top w:val="none" w:sz="0" w:space="0" w:color="auto"/>
        <w:left w:val="none" w:sz="0" w:space="0" w:color="auto"/>
        <w:bottom w:val="none" w:sz="0" w:space="0" w:color="auto"/>
        <w:right w:val="none" w:sz="0" w:space="0" w:color="auto"/>
      </w:divBdr>
    </w:div>
    <w:div w:id="1794639335">
      <w:bodyDiv w:val="1"/>
      <w:marLeft w:val="0"/>
      <w:marRight w:val="0"/>
      <w:marTop w:val="0"/>
      <w:marBottom w:val="0"/>
      <w:divBdr>
        <w:top w:val="none" w:sz="0" w:space="0" w:color="auto"/>
        <w:left w:val="none" w:sz="0" w:space="0" w:color="auto"/>
        <w:bottom w:val="none" w:sz="0" w:space="0" w:color="auto"/>
        <w:right w:val="none" w:sz="0" w:space="0" w:color="auto"/>
      </w:divBdr>
    </w:div>
    <w:div w:id="1811247588">
      <w:bodyDiv w:val="1"/>
      <w:marLeft w:val="0"/>
      <w:marRight w:val="0"/>
      <w:marTop w:val="0"/>
      <w:marBottom w:val="0"/>
      <w:divBdr>
        <w:top w:val="none" w:sz="0" w:space="0" w:color="auto"/>
        <w:left w:val="none" w:sz="0" w:space="0" w:color="auto"/>
        <w:bottom w:val="none" w:sz="0" w:space="0" w:color="auto"/>
        <w:right w:val="none" w:sz="0" w:space="0" w:color="auto"/>
      </w:divBdr>
    </w:div>
    <w:div w:id="1826777328">
      <w:bodyDiv w:val="1"/>
      <w:marLeft w:val="0"/>
      <w:marRight w:val="0"/>
      <w:marTop w:val="0"/>
      <w:marBottom w:val="0"/>
      <w:divBdr>
        <w:top w:val="none" w:sz="0" w:space="0" w:color="auto"/>
        <w:left w:val="none" w:sz="0" w:space="0" w:color="auto"/>
        <w:bottom w:val="none" w:sz="0" w:space="0" w:color="auto"/>
        <w:right w:val="none" w:sz="0" w:space="0" w:color="auto"/>
      </w:divBdr>
    </w:div>
    <w:div w:id="2024821772">
      <w:bodyDiv w:val="1"/>
      <w:marLeft w:val="0"/>
      <w:marRight w:val="0"/>
      <w:marTop w:val="0"/>
      <w:marBottom w:val="0"/>
      <w:divBdr>
        <w:top w:val="none" w:sz="0" w:space="0" w:color="auto"/>
        <w:left w:val="none" w:sz="0" w:space="0" w:color="auto"/>
        <w:bottom w:val="none" w:sz="0" w:space="0" w:color="auto"/>
        <w:right w:val="none" w:sz="0" w:space="0" w:color="auto"/>
      </w:divBdr>
    </w:div>
    <w:div w:id="2104908655">
      <w:bodyDiv w:val="1"/>
      <w:marLeft w:val="0"/>
      <w:marRight w:val="0"/>
      <w:marTop w:val="0"/>
      <w:marBottom w:val="0"/>
      <w:divBdr>
        <w:top w:val="none" w:sz="0" w:space="0" w:color="auto"/>
        <w:left w:val="none" w:sz="0" w:space="0" w:color="auto"/>
        <w:bottom w:val="none" w:sz="0" w:space="0" w:color="auto"/>
        <w:right w:val="none" w:sz="0" w:space="0" w:color="auto"/>
      </w:divBdr>
    </w:div>
    <w:div w:id="2114279341">
      <w:bodyDiv w:val="1"/>
      <w:marLeft w:val="0"/>
      <w:marRight w:val="0"/>
      <w:marTop w:val="0"/>
      <w:marBottom w:val="0"/>
      <w:divBdr>
        <w:top w:val="none" w:sz="0" w:space="0" w:color="auto"/>
        <w:left w:val="none" w:sz="0" w:space="0" w:color="auto"/>
        <w:bottom w:val="none" w:sz="0" w:space="0" w:color="auto"/>
        <w:right w:val="none" w:sz="0" w:space="0" w:color="auto"/>
      </w:divBdr>
    </w:div>
    <w:div w:id="213204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Dataserver_01\data\BMO\TBJZ\OOV\VEILIGHEID%20LOKAAL\MJBP%20Int.%20Veiligheid%202011-2014\analyse%202013\Map1%20grafieken%20bij%20evaluati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taserver_01\data\BMO\TBJZ\OOV\VEILIGHEID%20LOKAAL\MJBP%20Int.%20Veiligheid%202011-2014\analyse%202013\Map1%20grafieken%20bij%20evaluati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ataserver_01\data\BMO\TBJZ\OOV\VEILIGHEID%20LOKAAL\MJBP%20Int.%20Veiligheid%202011-2014\analyse%202013\Map1%20grafieken%20bij%20evaluati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ataserver_01\data\BMO\TBJZ\OOV\VEILIGHEID%20LOKAAL\MJBP%20Int.%20Veiligheid%202011-2014\analyse%202013\Map1%20grafieken%20bij%20evaluati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ataserver_01\data\BMO\TBJZ\OOV\VEILIGHEID%20LOKAAL\MJBP%20Int.%20Veiligheid%202011-2014\analyse%202013\Map1%20grafieken%20bij%20evaluati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ataserver_01\data\BMO\TBJZ\OOV\VEILIGHEID%20LOKAAL\MJBP%20Int.%20Veiligheid%202011-2014\analyse%202013\Map1%20grafieken%20bij%20evaluati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ataserver_01\data\BMO\TBJZ\OOV\VEILIGHEID%20LOKAAL\MJBP%20Int.%20Veiligheid%202011-2014\analyse%202013\Map1%20grafieken%20bij%20evaluati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woninginbraak</a:t>
            </a:r>
          </a:p>
        </c:rich>
      </c:tx>
      <c:layout>
        <c:manualLayout>
          <c:xMode val="edge"/>
          <c:yMode val="edge"/>
          <c:x val="0.21968744531933601"/>
          <c:y val="3.2407407407407642E-2"/>
        </c:manualLayout>
      </c:layout>
      <c:overlay val="0"/>
    </c:title>
    <c:autoTitleDeleted val="0"/>
    <c:plotArea>
      <c:layout/>
      <c:lineChart>
        <c:grouping val="standard"/>
        <c:varyColors val="0"/>
        <c:ser>
          <c:idx val="0"/>
          <c:order val="0"/>
          <c:tx>
            <c:strRef>
              <c:f>Blad1!$B$4</c:f>
              <c:strCache>
                <c:ptCount val="1"/>
                <c:pt idx="0">
                  <c:v>misdrijven woninginbraak</c:v>
                </c:pt>
              </c:strCache>
            </c:strRef>
          </c:tx>
          <c:marker>
            <c:symbol val="none"/>
          </c:marker>
          <c:cat>
            <c:numRef>
              <c:f>Blad1!$C$3:$G$3</c:f>
              <c:numCache>
                <c:formatCode>General</c:formatCode>
                <c:ptCount val="5"/>
                <c:pt idx="0">
                  <c:v>2009</c:v>
                </c:pt>
                <c:pt idx="1">
                  <c:v>2010</c:v>
                </c:pt>
                <c:pt idx="2">
                  <c:v>2011</c:v>
                </c:pt>
                <c:pt idx="3">
                  <c:v>2012</c:v>
                </c:pt>
                <c:pt idx="4">
                  <c:v>2013</c:v>
                </c:pt>
              </c:numCache>
            </c:numRef>
          </c:cat>
          <c:val>
            <c:numRef>
              <c:f>Blad1!$C$4:$G$4</c:f>
              <c:numCache>
                <c:formatCode>General</c:formatCode>
                <c:ptCount val="5"/>
                <c:pt idx="0">
                  <c:v>299</c:v>
                </c:pt>
                <c:pt idx="1">
                  <c:v>247</c:v>
                </c:pt>
                <c:pt idx="2">
                  <c:v>174</c:v>
                </c:pt>
                <c:pt idx="3">
                  <c:v>173</c:v>
                </c:pt>
                <c:pt idx="4">
                  <c:v>210</c:v>
                </c:pt>
              </c:numCache>
            </c:numRef>
          </c:val>
          <c:smooth val="0"/>
          <c:extLst>
            <c:ext xmlns:c16="http://schemas.microsoft.com/office/drawing/2014/chart" uri="{C3380CC4-5D6E-409C-BE32-E72D297353CC}">
              <c16:uniqueId val="{00000000-C299-4D2B-9826-33375D1AC6A2}"/>
            </c:ext>
          </c:extLst>
        </c:ser>
        <c:dLbls>
          <c:showLegendKey val="0"/>
          <c:showVal val="0"/>
          <c:showCatName val="0"/>
          <c:showSerName val="0"/>
          <c:showPercent val="0"/>
          <c:showBubbleSize val="0"/>
        </c:dLbls>
        <c:smooth val="0"/>
        <c:axId val="53197824"/>
        <c:axId val="57844480"/>
      </c:lineChart>
      <c:catAx>
        <c:axId val="53197824"/>
        <c:scaling>
          <c:orientation val="minMax"/>
        </c:scaling>
        <c:delete val="0"/>
        <c:axPos val="b"/>
        <c:numFmt formatCode="General" sourceLinked="1"/>
        <c:majorTickMark val="out"/>
        <c:minorTickMark val="none"/>
        <c:tickLblPos val="nextTo"/>
        <c:crossAx val="57844480"/>
        <c:crosses val="autoZero"/>
        <c:auto val="1"/>
        <c:lblAlgn val="ctr"/>
        <c:lblOffset val="100"/>
        <c:noMultiLvlLbl val="0"/>
      </c:catAx>
      <c:valAx>
        <c:axId val="57844480"/>
        <c:scaling>
          <c:orientation val="minMax"/>
        </c:scaling>
        <c:delete val="0"/>
        <c:axPos val="l"/>
        <c:majorGridlines/>
        <c:numFmt formatCode="General" sourceLinked="1"/>
        <c:majorTickMark val="out"/>
        <c:minorTickMark val="none"/>
        <c:tickLblPos val="nextTo"/>
        <c:crossAx val="53197824"/>
        <c:crosses val="autoZero"/>
        <c:crossBetween val="between"/>
      </c:valAx>
    </c:plotArea>
    <c:plotVisOnly val="1"/>
    <c:dispBlanksAs val="gap"/>
    <c:showDLblsOverMax val="0"/>
  </c:chart>
  <c:spPr>
    <a:ln w="0">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geweld op straat</a:t>
            </a:r>
          </a:p>
        </c:rich>
      </c:tx>
      <c:layout/>
      <c:overlay val="0"/>
    </c:title>
    <c:autoTitleDeleted val="0"/>
    <c:plotArea>
      <c:layout>
        <c:manualLayout>
          <c:layoutTarget val="inner"/>
          <c:xMode val="edge"/>
          <c:yMode val="edge"/>
          <c:x val="7.7738407699037934E-2"/>
          <c:y val="0.29424866472110567"/>
          <c:w val="0.54233092738407762"/>
          <c:h val="0.53056494686415856"/>
        </c:manualLayout>
      </c:layout>
      <c:lineChart>
        <c:grouping val="standard"/>
        <c:varyColors val="0"/>
        <c:ser>
          <c:idx val="0"/>
          <c:order val="0"/>
          <c:tx>
            <c:strRef>
              <c:f>Blad1!$B$19</c:f>
              <c:strCache>
                <c:ptCount val="1"/>
                <c:pt idx="0">
                  <c:v>misdrijven geweld op straat</c:v>
                </c:pt>
              </c:strCache>
            </c:strRef>
          </c:tx>
          <c:marker>
            <c:symbol val="none"/>
          </c:marker>
          <c:cat>
            <c:numRef>
              <c:f>Blad1!$C$18:$G$18</c:f>
              <c:numCache>
                <c:formatCode>General</c:formatCode>
                <c:ptCount val="5"/>
                <c:pt idx="0">
                  <c:v>2009</c:v>
                </c:pt>
                <c:pt idx="1">
                  <c:v>2010</c:v>
                </c:pt>
                <c:pt idx="2">
                  <c:v>2011</c:v>
                </c:pt>
                <c:pt idx="3">
                  <c:v>2012</c:v>
                </c:pt>
                <c:pt idx="4">
                  <c:v>2013</c:v>
                </c:pt>
              </c:numCache>
            </c:numRef>
          </c:cat>
          <c:val>
            <c:numRef>
              <c:f>Blad1!$C$19:$G$19</c:f>
              <c:numCache>
                <c:formatCode>General</c:formatCode>
                <c:ptCount val="5"/>
                <c:pt idx="0">
                  <c:v>225</c:v>
                </c:pt>
                <c:pt idx="1">
                  <c:v>192</c:v>
                </c:pt>
                <c:pt idx="2">
                  <c:v>203</c:v>
                </c:pt>
                <c:pt idx="3">
                  <c:v>184</c:v>
                </c:pt>
                <c:pt idx="4">
                  <c:v>187</c:v>
                </c:pt>
              </c:numCache>
            </c:numRef>
          </c:val>
          <c:smooth val="0"/>
          <c:extLst>
            <c:ext xmlns:c16="http://schemas.microsoft.com/office/drawing/2014/chart" uri="{C3380CC4-5D6E-409C-BE32-E72D297353CC}">
              <c16:uniqueId val="{00000000-F76A-4278-976A-AECE205F8FC9}"/>
            </c:ext>
          </c:extLst>
        </c:ser>
        <c:dLbls>
          <c:showLegendKey val="0"/>
          <c:showVal val="0"/>
          <c:showCatName val="0"/>
          <c:showSerName val="0"/>
          <c:showPercent val="0"/>
          <c:showBubbleSize val="0"/>
        </c:dLbls>
        <c:smooth val="0"/>
        <c:axId val="59404672"/>
        <c:axId val="59406208"/>
      </c:lineChart>
      <c:catAx>
        <c:axId val="59404672"/>
        <c:scaling>
          <c:orientation val="minMax"/>
        </c:scaling>
        <c:delete val="0"/>
        <c:axPos val="b"/>
        <c:numFmt formatCode="General" sourceLinked="1"/>
        <c:majorTickMark val="out"/>
        <c:minorTickMark val="none"/>
        <c:tickLblPos val="nextTo"/>
        <c:crossAx val="59406208"/>
        <c:crosses val="autoZero"/>
        <c:auto val="1"/>
        <c:lblAlgn val="ctr"/>
        <c:lblOffset val="100"/>
        <c:noMultiLvlLbl val="0"/>
      </c:catAx>
      <c:valAx>
        <c:axId val="59406208"/>
        <c:scaling>
          <c:orientation val="minMax"/>
        </c:scaling>
        <c:delete val="0"/>
        <c:axPos val="l"/>
        <c:majorGridlines/>
        <c:numFmt formatCode="General" sourceLinked="1"/>
        <c:majorTickMark val="out"/>
        <c:minorTickMark val="none"/>
        <c:tickLblPos val="nextTo"/>
        <c:crossAx val="5940467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lineChart>
        <c:grouping val="standard"/>
        <c:varyColors val="0"/>
        <c:ser>
          <c:idx val="0"/>
          <c:order val="0"/>
          <c:tx>
            <c:strRef>
              <c:f>Blad1!$B$44</c:f>
              <c:strCache>
                <c:ptCount val="1"/>
                <c:pt idx="0">
                  <c:v>meldingen burenoverlast</c:v>
                </c:pt>
              </c:strCache>
            </c:strRef>
          </c:tx>
          <c:marker>
            <c:symbol val="none"/>
          </c:marker>
          <c:cat>
            <c:strRef>
              <c:f>Blad1!$C$42:$G$43</c:f>
              <c:strCache>
                <c:ptCount val="5"/>
                <c:pt idx="0">
                  <c:v>2009</c:v>
                </c:pt>
                <c:pt idx="1">
                  <c:v>2010</c:v>
                </c:pt>
                <c:pt idx="2">
                  <c:v>2011</c:v>
                </c:pt>
                <c:pt idx="3">
                  <c:v>2012</c:v>
                </c:pt>
                <c:pt idx="4">
                  <c:v>2013</c:v>
                </c:pt>
              </c:strCache>
            </c:strRef>
          </c:cat>
          <c:val>
            <c:numRef>
              <c:f>Blad1!$C$44:$G$44</c:f>
              <c:numCache>
                <c:formatCode>General</c:formatCode>
                <c:ptCount val="5"/>
                <c:pt idx="0">
                  <c:v>235</c:v>
                </c:pt>
                <c:pt idx="1">
                  <c:v>255</c:v>
                </c:pt>
                <c:pt idx="2">
                  <c:v>288</c:v>
                </c:pt>
                <c:pt idx="3">
                  <c:v>277</c:v>
                </c:pt>
                <c:pt idx="4">
                  <c:v>202</c:v>
                </c:pt>
              </c:numCache>
            </c:numRef>
          </c:val>
          <c:smooth val="0"/>
          <c:extLst>
            <c:ext xmlns:c16="http://schemas.microsoft.com/office/drawing/2014/chart" uri="{C3380CC4-5D6E-409C-BE32-E72D297353CC}">
              <c16:uniqueId val="{00000000-6F11-4663-8693-F92793819008}"/>
            </c:ext>
          </c:extLst>
        </c:ser>
        <c:dLbls>
          <c:showLegendKey val="0"/>
          <c:showVal val="0"/>
          <c:showCatName val="0"/>
          <c:showSerName val="0"/>
          <c:showPercent val="0"/>
          <c:showBubbleSize val="0"/>
        </c:dLbls>
        <c:smooth val="0"/>
        <c:axId val="59430400"/>
        <c:axId val="59431936"/>
      </c:lineChart>
      <c:catAx>
        <c:axId val="59430400"/>
        <c:scaling>
          <c:orientation val="minMax"/>
        </c:scaling>
        <c:delete val="0"/>
        <c:axPos val="b"/>
        <c:numFmt formatCode="General" sourceLinked="0"/>
        <c:majorTickMark val="out"/>
        <c:minorTickMark val="none"/>
        <c:tickLblPos val="nextTo"/>
        <c:crossAx val="59431936"/>
        <c:crosses val="autoZero"/>
        <c:auto val="1"/>
        <c:lblAlgn val="ctr"/>
        <c:lblOffset val="100"/>
        <c:noMultiLvlLbl val="0"/>
      </c:catAx>
      <c:valAx>
        <c:axId val="59431936"/>
        <c:scaling>
          <c:orientation val="minMax"/>
        </c:scaling>
        <c:delete val="0"/>
        <c:axPos val="l"/>
        <c:majorGridlines/>
        <c:numFmt formatCode="General" sourceLinked="1"/>
        <c:majorTickMark val="out"/>
        <c:minorTickMark val="none"/>
        <c:tickLblPos val="nextTo"/>
        <c:crossAx val="5943040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nl-NL"/>
              <a:t>zakkenrollerij</a:t>
            </a:r>
          </a:p>
        </c:rich>
      </c:tx>
      <c:layout/>
      <c:overlay val="0"/>
    </c:title>
    <c:autoTitleDeleted val="0"/>
    <c:plotArea>
      <c:layout/>
      <c:lineChart>
        <c:grouping val="standard"/>
        <c:varyColors val="0"/>
        <c:ser>
          <c:idx val="0"/>
          <c:order val="0"/>
          <c:tx>
            <c:strRef>
              <c:f>Blad1!$B$65</c:f>
              <c:strCache>
                <c:ptCount val="1"/>
                <c:pt idx="0">
                  <c:v>misdrijven zakkenrollerij</c:v>
                </c:pt>
              </c:strCache>
            </c:strRef>
          </c:tx>
          <c:marker>
            <c:symbol val="none"/>
          </c:marker>
          <c:cat>
            <c:numRef>
              <c:f>Blad1!$C$64:$G$64</c:f>
              <c:numCache>
                <c:formatCode>General</c:formatCode>
                <c:ptCount val="5"/>
                <c:pt idx="0">
                  <c:v>2009</c:v>
                </c:pt>
                <c:pt idx="1">
                  <c:v>2010</c:v>
                </c:pt>
                <c:pt idx="2">
                  <c:v>2011</c:v>
                </c:pt>
                <c:pt idx="3">
                  <c:v>2012</c:v>
                </c:pt>
                <c:pt idx="4">
                  <c:v>2013</c:v>
                </c:pt>
              </c:numCache>
            </c:numRef>
          </c:cat>
          <c:val>
            <c:numRef>
              <c:f>Blad1!$C$65:$G$65</c:f>
              <c:numCache>
                <c:formatCode>General</c:formatCode>
                <c:ptCount val="5"/>
                <c:pt idx="0">
                  <c:v>79</c:v>
                </c:pt>
                <c:pt idx="1">
                  <c:v>45</c:v>
                </c:pt>
                <c:pt idx="2">
                  <c:v>29</c:v>
                </c:pt>
                <c:pt idx="3">
                  <c:v>38</c:v>
                </c:pt>
                <c:pt idx="4">
                  <c:v>50</c:v>
                </c:pt>
              </c:numCache>
            </c:numRef>
          </c:val>
          <c:smooth val="0"/>
          <c:extLst>
            <c:ext xmlns:c16="http://schemas.microsoft.com/office/drawing/2014/chart" uri="{C3380CC4-5D6E-409C-BE32-E72D297353CC}">
              <c16:uniqueId val="{00000000-6DF9-42AE-8D97-F50CDD667FC6}"/>
            </c:ext>
          </c:extLst>
        </c:ser>
        <c:dLbls>
          <c:showLegendKey val="0"/>
          <c:showVal val="0"/>
          <c:showCatName val="0"/>
          <c:showSerName val="0"/>
          <c:showPercent val="0"/>
          <c:showBubbleSize val="0"/>
        </c:dLbls>
        <c:smooth val="0"/>
        <c:axId val="59320960"/>
        <c:axId val="59335040"/>
      </c:lineChart>
      <c:catAx>
        <c:axId val="59320960"/>
        <c:scaling>
          <c:orientation val="minMax"/>
        </c:scaling>
        <c:delete val="0"/>
        <c:axPos val="b"/>
        <c:numFmt formatCode="General" sourceLinked="1"/>
        <c:majorTickMark val="out"/>
        <c:minorTickMark val="none"/>
        <c:tickLblPos val="nextTo"/>
        <c:crossAx val="59335040"/>
        <c:crosses val="autoZero"/>
        <c:auto val="1"/>
        <c:lblAlgn val="ctr"/>
        <c:lblOffset val="100"/>
        <c:noMultiLvlLbl val="0"/>
      </c:catAx>
      <c:valAx>
        <c:axId val="59335040"/>
        <c:scaling>
          <c:orientation val="minMax"/>
        </c:scaling>
        <c:delete val="0"/>
        <c:axPos val="l"/>
        <c:majorGridlines/>
        <c:numFmt formatCode="General" sourceLinked="1"/>
        <c:majorTickMark val="out"/>
        <c:minorTickMark val="none"/>
        <c:tickLblPos val="nextTo"/>
        <c:crossAx val="5932096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nl-NL"/>
              <a:t>bedrijfsinbraken (incl poging)</a:t>
            </a:r>
          </a:p>
        </c:rich>
      </c:tx>
      <c:layout/>
      <c:overlay val="0"/>
    </c:title>
    <c:autoTitleDeleted val="0"/>
    <c:plotArea>
      <c:layout/>
      <c:lineChart>
        <c:grouping val="standard"/>
        <c:varyColors val="0"/>
        <c:ser>
          <c:idx val="0"/>
          <c:order val="0"/>
          <c:tx>
            <c:strRef>
              <c:f>Blad1!$B$78</c:f>
              <c:strCache>
                <c:ptCount val="1"/>
                <c:pt idx="0">
                  <c:v>misdrijven bedrijfsinbraken (incl poging)</c:v>
                </c:pt>
              </c:strCache>
            </c:strRef>
          </c:tx>
          <c:marker>
            <c:symbol val="none"/>
          </c:marker>
          <c:cat>
            <c:numRef>
              <c:f>Blad1!$C$77:$G$77</c:f>
              <c:numCache>
                <c:formatCode>General</c:formatCode>
                <c:ptCount val="5"/>
                <c:pt idx="0">
                  <c:v>2009</c:v>
                </c:pt>
                <c:pt idx="1">
                  <c:v>2010</c:v>
                </c:pt>
                <c:pt idx="2">
                  <c:v>2011</c:v>
                </c:pt>
                <c:pt idx="3">
                  <c:v>2012</c:v>
                </c:pt>
                <c:pt idx="4">
                  <c:v>2013</c:v>
                </c:pt>
              </c:numCache>
            </c:numRef>
          </c:cat>
          <c:val>
            <c:numRef>
              <c:f>Blad1!$C$78:$G$78</c:f>
              <c:numCache>
                <c:formatCode>General</c:formatCode>
                <c:ptCount val="5"/>
                <c:pt idx="0">
                  <c:v>166</c:v>
                </c:pt>
                <c:pt idx="1">
                  <c:v>82</c:v>
                </c:pt>
                <c:pt idx="2">
                  <c:v>77</c:v>
                </c:pt>
                <c:pt idx="3">
                  <c:v>66</c:v>
                </c:pt>
                <c:pt idx="4">
                  <c:v>97</c:v>
                </c:pt>
              </c:numCache>
            </c:numRef>
          </c:val>
          <c:smooth val="0"/>
          <c:extLst>
            <c:ext xmlns:c16="http://schemas.microsoft.com/office/drawing/2014/chart" uri="{C3380CC4-5D6E-409C-BE32-E72D297353CC}">
              <c16:uniqueId val="{00000000-4735-4D2D-A9EC-D6AB64DE554D}"/>
            </c:ext>
          </c:extLst>
        </c:ser>
        <c:dLbls>
          <c:showLegendKey val="0"/>
          <c:showVal val="0"/>
          <c:showCatName val="0"/>
          <c:showSerName val="0"/>
          <c:showPercent val="0"/>
          <c:showBubbleSize val="0"/>
        </c:dLbls>
        <c:smooth val="0"/>
        <c:axId val="59367808"/>
        <c:axId val="59369344"/>
      </c:lineChart>
      <c:catAx>
        <c:axId val="59367808"/>
        <c:scaling>
          <c:orientation val="minMax"/>
        </c:scaling>
        <c:delete val="0"/>
        <c:axPos val="b"/>
        <c:numFmt formatCode="General" sourceLinked="1"/>
        <c:majorTickMark val="out"/>
        <c:minorTickMark val="none"/>
        <c:tickLblPos val="nextTo"/>
        <c:crossAx val="59369344"/>
        <c:crosses val="autoZero"/>
        <c:auto val="1"/>
        <c:lblAlgn val="ctr"/>
        <c:lblOffset val="100"/>
        <c:noMultiLvlLbl val="0"/>
      </c:catAx>
      <c:valAx>
        <c:axId val="59369344"/>
        <c:scaling>
          <c:orientation val="minMax"/>
        </c:scaling>
        <c:delete val="0"/>
        <c:axPos val="l"/>
        <c:majorGridlines/>
        <c:numFmt formatCode="General" sourceLinked="1"/>
        <c:majorTickMark val="out"/>
        <c:minorTickMark val="none"/>
        <c:tickLblPos val="nextTo"/>
        <c:crossAx val="5936780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winkeldiefstal</a:t>
            </a:r>
          </a:p>
        </c:rich>
      </c:tx>
      <c:layout/>
      <c:overlay val="0"/>
    </c:title>
    <c:autoTitleDeleted val="0"/>
    <c:plotArea>
      <c:layout>
        <c:manualLayout>
          <c:layoutTarget val="inner"/>
          <c:xMode val="edge"/>
          <c:yMode val="edge"/>
          <c:x val="0.11087729658792635"/>
          <c:y val="0.1901738845144357"/>
          <c:w val="0.64069203849519496"/>
          <c:h val="0.68921660834062359"/>
        </c:manualLayout>
      </c:layout>
      <c:lineChart>
        <c:grouping val="standard"/>
        <c:varyColors val="0"/>
        <c:ser>
          <c:idx val="0"/>
          <c:order val="0"/>
          <c:tx>
            <c:strRef>
              <c:f>Blad1!$B$93</c:f>
              <c:strCache>
                <c:ptCount val="1"/>
                <c:pt idx="0">
                  <c:v>misdrijven winkeldiefstal</c:v>
                </c:pt>
              </c:strCache>
            </c:strRef>
          </c:tx>
          <c:marker>
            <c:symbol val="none"/>
          </c:marker>
          <c:cat>
            <c:numRef>
              <c:f>Blad1!$C$92:$G$92</c:f>
              <c:numCache>
                <c:formatCode>General</c:formatCode>
                <c:ptCount val="5"/>
                <c:pt idx="0">
                  <c:v>2009</c:v>
                </c:pt>
                <c:pt idx="1">
                  <c:v>2010</c:v>
                </c:pt>
                <c:pt idx="2">
                  <c:v>2011</c:v>
                </c:pt>
                <c:pt idx="3">
                  <c:v>2012</c:v>
                </c:pt>
                <c:pt idx="4">
                  <c:v>2013</c:v>
                </c:pt>
              </c:numCache>
            </c:numRef>
          </c:cat>
          <c:val>
            <c:numRef>
              <c:f>Blad1!$C$93:$G$93</c:f>
              <c:numCache>
                <c:formatCode>General</c:formatCode>
                <c:ptCount val="5"/>
                <c:pt idx="0">
                  <c:v>17</c:v>
                </c:pt>
                <c:pt idx="1">
                  <c:v>17</c:v>
                </c:pt>
                <c:pt idx="2">
                  <c:v>29</c:v>
                </c:pt>
                <c:pt idx="3">
                  <c:v>17</c:v>
                </c:pt>
                <c:pt idx="4">
                  <c:v>43</c:v>
                </c:pt>
              </c:numCache>
            </c:numRef>
          </c:val>
          <c:smooth val="0"/>
          <c:extLst>
            <c:ext xmlns:c16="http://schemas.microsoft.com/office/drawing/2014/chart" uri="{C3380CC4-5D6E-409C-BE32-E72D297353CC}">
              <c16:uniqueId val="{00000000-1FF0-4503-995E-13B99CBF52AA}"/>
            </c:ext>
          </c:extLst>
        </c:ser>
        <c:dLbls>
          <c:showLegendKey val="0"/>
          <c:showVal val="0"/>
          <c:showCatName val="0"/>
          <c:showSerName val="0"/>
          <c:showPercent val="0"/>
          <c:showBubbleSize val="0"/>
        </c:dLbls>
        <c:smooth val="0"/>
        <c:axId val="59245696"/>
        <c:axId val="59247232"/>
      </c:lineChart>
      <c:catAx>
        <c:axId val="59245696"/>
        <c:scaling>
          <c:orientation val="minMax"/>
        </c:scaling>
        <c:delete val="0"/>
        <c:axPos val="b"/>
        <c:numFmt formatCode="General" sourceLinked="1"/>
        <c:majorTickMark val="out"/>
        <c:minorTickMark val="none"/>
        <c:tickLblPos val="nextTo"/>
        <c:crossAx val="59247232"/>
        <c:crosses val="autoZero"/>
        <c:auto val="1"/>
        <c:lblAlgn val="ctr"/>
        <c:lblOffset val="100"/>
        <c:noMultiLvlLbl val="0"/>
      </c:catAx>
      <c:valAx>
        <c:axId val="59247232"/>
        <c:scaling>
          <c:orientation val="minMax"/>
        </c:scaling>
        <c:delete val="0"/>
        <c:axPos val="l"/>
        <c:majorGridlines/>
        <c:numFmt formatCode="General" sourceLinked="1"/>
        <c:majorTickMark val="out"/>
        <c:minorTickMark val="none"/>
        <c:tickLblPos val="nextTo"/>
        <c:crossAx val="59245696"/>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5223499361430426"/>
          <c:y val="5.8990206869302717E-2"/>
        </c:manualLayout>
      </c:layout>
      <c:overlay val="0"/>
    </c:title>
    <c:autoTitleDeleted val="0"/>
    <c:plotArea>
      <c:layout/>
      <c:lineChart>
        <c:grouping val="standard"/>
        <c:varyColors val="0"/>
        <c:ser>
          <c:idx val="0"/>
          <c:order val="0"/>
          <c:tx>
            <c:strRef>
              <c:f>Blad1!$B$106</c:f>
              <c:strCache>
                <c:ptCount val="1"/>
                <c:pt idx="0">
                  <c:v>meldingen overlast jeugd</c:v>
                </c:pt>
              </c:strCache>
            </c:strRef>
          </c:tx>
          <c:marker>
            <c:symbol val="none"/>
          </c:marker>
          <c:cat>
            <c:numRef>
              <c:f>Blad1!$C$105:$G$105</c:f>
              <c:numCache>
                <c:formatCode>General</c:formatCode>
                <c:ptCount val="5"/>
                <c:pt idx="0">
                  <c:v>2009</c:v>
                </c:pt>
                <c:pt idx="1">
                  <c:v>2010</c:v>
                </c:pt>
                <c:pt idx="2">
                  <c:v>2011</c:v>
                </c:pt>
                <c:pt idx="3">
                  <c:v>2012</c:v>
                </c:pt>
                <c:pt idx="4">
                  <c:v>2013</c:v>
                </c:pt>
              </c:numCache>
            </c:numRef>
          </c:cat>
          <c:val>
            <c:numRef>
              <c:f>Blad1!$C$106:$G$106</c:f>
              <c:numCache>
                <c:formatCode>General</c:formatCode>
                <c:ptCount val="5"/>
                <c:pt idx="0">
                  <c:v>256</c:v>
                </c:pt>
                <c:pt idx="1">
                  <c:v>261</c:v>
                </c:pt>
                <c:pt idx="2">
                  <c:v>244</c:v>
                </c:pt>
                <c:pt idx="3">
                  <c:v>213</c:v>
                </c:pt>
                <c:pt idx="4">
                  <c:v>157</c:v>
                </c:pt>
              </c:numCache>
            </c:numRef>
          </c:val>
          <c:smooth val="0"/>
          <c:extLst>
            <c:ext xmlns:c16="http://schemas.microsoft.com/office/drawing/2014/chart" uri="{C3380CC4-5D6E-409C-BE32-E72D297353CC}">
              <c16:uniqueId val="{00000000-D864-4B7C-BFEC-6AC89149B677}"/>
            </c:ext>
          </c:extLst>
        </c:ser>
        <c:dLbls>
          <c:showLegendKey val="0"/>
          <c:showVal val="0"/>
          <c:showCatName val="0"/>
          <c:showSerName val="0"/>
          <c:showPercent val="0"/>
          <c:showBubbleSize val="0"/>
        </c:dLbls>
        <c:smooth val="0"/>
        <c:axId val="59271808"/>
        <c:axId val="59281792"/>
      </c:lineChart>
      <c:catAx>
        <c:axId val="59271808"/>
        <c:scaling>
          <c:orientation val="minMax"/>
        </c:scaling>
        <c:delete val="0"/>
        <c:axPos val="b"/>
        <c:numFmt formatCode="General" sourceLinked="1"/>
        <c:majorTickMark val="out"/>
        <c:minorTickMark val="none"/>
        <c:tickLblPos val="nextTo"/>
        <c:crossAx val="59281792"/>
        <c:crosses val="autoZero"/>
        <c:auto val="1"/>
        <c:lblAlgn val="ctr"/>
        <c:lblOffset val="100"/>
        <c:noMultiLvlLbl val="0"/>
      </c:catAx>
      <c:valAx>
        <c:axId val="59281792"/>
        <c:scaling>
          <c:orientation val="minMax"/>
        </c:scaling>
        <c:delete val="0"/>
        <c:axPos val="l"/>
        <c:majorGridlines/>
        <c:numFmt formatCode="General" sourceLinked="1"/>
        <c:majorTickMark val="out"/>
        <c:minorTickMark val="none"/>
        <c:tickLblPos val="nextTo"/>
        <c:crossAx val="5927180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1D539-EA2E-4F66-94EF-42F876490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8184</Words>
  <Characters>45013</Characters>
  <Application>Microsoft Office Word</Application>
  <DocSecurity>0</DocSecurity>
  <Lines>375</Lines>
  <Paragraphs>106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Henk van Berkum</dc:creator>
  <cp:lastModifiedBy>Henk van Berkum</cp:lastModifiedBy>
  <cp:revision>4</cp:revision>
  <cp:lastPrinted>2014-10-03T08:46:00Z</cp:lastPrinted>
  <dcterms:created xsi:type="dcterms:W3CDTF">2014-12-10T09:25:00Z</dcterms:created>
  <dcterms:modified xsi:type="dcterms:W3CDTF">2016-02-21T21:16:00Z</dcterms:modified>
</cp:coreProperties>
</file>